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40" w:firstLine="720"/>
        <w:rPr>
          <w:rFonts w:ascii="Arial Rounded MT Bold" w:hAnsi="Arial Rounded MT Bold"/>
          <w:b/>
          <w:sz w:val="48"/>
          <w:szCs w:val="48"/>
        </w:rPr>
      </w:pPr>
      <w:r>
        <w:rPr>
          <w:rFonts w:ascii="Arial" w:hAnsi="Arial" w:cs="Arial"/>
          <w:b/>
          <w:color w:val="FF0000"/>
          <w:sz w:val="48"/>
          <w:szCs w:val="48"/>
        </w:rPr>
        <w:drawing>
          <wp:anchor distT="0" distB="0" distL="114300" distR="114300" simplePos="0" relativeHeight="251658240" behindDoc="0" locked="0" layoutInCell="1" allowOverlap="1">
            <wp:simplePos x="0" y="0"/>
            <wp:positionH relativeFrom="column">
              <wp:posOffset>-38100</wp:posOffset>
            </wp:positionH>
            <wp:positionV relativeFrom="paragraph">
              <wp:posOffset>2540</wp:posOffset>
            </wp:positionV>
            <wp:extent cx="1112520" cy="1115695"/>
            <wp:effectExtent l="0" t="0" r="0" b="889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2522" cy="1115570"/>
                    </a:xfrm>
                    <a:prstGeom prst="rect">
                      <a:avLst/>
                    </a:prstGeom>
                  </pic:spPr>
                </pic:pic>
              </a:graphicData>
            </a:graphic>
          </wp:anchor>
        </w:drawing>
      </w:r>
      <w:r>
        <w:rPr>
          <w:rFonts w:ascii="Arial" w:hAnsi="Arial" w:cs="Arial"/>
          <w:b/>
          <w:color w:val="FF0000"/>
          <w:sz w:val="48"/>
          <w:szCs w:val="48"/>
        </w:rPr>
        <w:t>W</w:t>
      </w:r>
      <w:r>
        <w:rPr>
          <w:rFonts w:ascii="Arial" w:hAnsi="Arial" w:cs="Arial"/>
          <w:sz w:val="48"/>
          <w:szCs w:val="48"/>
        </w:rPr>
        <w:t>omen’s</w:t>
      </w:r>
      <w:r>
        <w:rPr>
          <w:rFonts w:ascii="Arial" w:hAnsi="Arial" w:cs="Arial"/>
          <w:b/>
          <w:sz w:val="48"/>
          <w:szCs w:val="48"/>
        </w:rPr>
        <w:t xml:space="preserve"> </w:t>
      </w:r>
      <w:r>
        <w:rPr>
          <w:rFonts w:ascii="Arial" w:hAnsi="Arial" w:cs="Arial"/>
          <w:b/>
          <w:color w:val="FF0000"/>
          <w:sz w:val="48"/>
          <w:szCs w:val="48"/>
        </w:rPr>
        <w:t>G</w:t>
      </w:r>
      <w:r>
        <w:rPr>
          <w:rFonts w:ascii="Arial" w:hAnsi="Arial" w:cs="Arial"/>
          <w:sz w:val="48"/>
          <w:szCs w:val="48"/>
        </w:rPr>
        <w:t>olf</w:t>
      </w:r>
      <w:r>
        <w:rPr>
          <w:rFonts w:ascii="Arial" w:hAnsi="Arial" w:cs="Arial"/>
          <w:b/>
          <w:sz w:val="48"/>
          <w:szCs w:val="48"/>
        </w:rPr>
        <w:t xml:space="preserve"> </w:t>
      </w:r>
      <w:r>
        <w:rPr>
          <w:rFonts w:ascii="Arial" w:hAnsi="Arial" w:cs="Arial"/>
          <w:b/>
          <w:color w:val="FF0000"/>
          <w:sz w:val="48"/>
          <w:szCs w:val="48"/>
        </w:rPr>
        <w:t>I</w:t>
      </w:r>
      <w:r>
        <w:rPr>
          <w:rFonts w:ascii="Arial" w:hAnsi="Arial" w:cs="Arial"/>
          <w:sz w:val="48"/>
          <w:szCs w:val="48"/>
        </w:rPr>
        <w:t>llawarra</w:t>
      </w:r>
    </w:p>
    <w:p>
      <w:pPr>
        <w:jc w:val="center"/>
        <w:rPr>
          <w:rFonts w:ascii="Arial" w:hAnsi="Arial" w:cs="Arial"/>
          <w:sz w:val="48"/>
          <w:szCs w:val="48"/>
        </w:rPr>
      </w:pPr>
      <w:r>
        <w:rPr>
          <w:rFonts w:ascii="Arial Rounded MT Bold" w:hAnsi="Arial Rounded MT Bold"/>
          <w:b/>
          <w:sz w:val="48"/>
          <w:szCs w:val="48"/>
        </w:rPr>
        <w:t xml:space="preserve">      </w:t>
      </w:r>
      <w:r>
        <w:rPr>
          <w:rFonts w:ascii="Arial" w:hAnsi="Arial" w:cs="Arial"/>
          <w:sz w:val="48"/>
          <w:szCs w:val="48"/>
        </w:rPr>
        <w:t>Open Tournament</w:t>
      </w:r>
    </w:p>
    <w:p>
      <w:pPr>
        <w:jc w:val="center"/>
        <w:rPr>
          <w:i/>
          <w:iCs/>
          <w:sz w:val="48"/>
          <w:szCs w:val="48"/>
        </w:rPr>
      </w:pPr>
      <w:r>
        <w:rPr>
          <w:sz w:val="48"/>
          <w:szCs w:val="48"/>
        </w:rPr>
        <w:t xml:space="preserve">           </w:t>
      </w:r>
      <w:r>
        <w:rPr>
          <w:b/>
          <w:bCs/>
          <w:i/>
          <w:iCs/>
          <w:color w:val="FF0000"/>
          <w:sz w:val="48"/>
          <w:szCs w:val="48"/>
        </w:rPr>
        <w:t>J</w:t>
      </w:r>
      <w:r>
        <w:rPr>
          <w:i/>
          <w:iCs/>
          <w:sz w:val="48"/>
          <w:szCs w:val="48"/>
        </w:rPr>
        <w:t xml:space="preserve">ean </w:t>
      </w:r>
      <w:r>
        <w:rPr>
          <w:b/>
          <w:bCs/>
          <w:i/>
          <w:iCs/>
          <w:color w:val="FF0000"/>
          <w:sz w:val="48"/>
          <w:szCs w:val="48"/>
        </w:rPr>
        <w:t>D</w:t>
      </w:r>
      <w:r>
        <w:rPr>
          <w:i/>
          <w:iCs/>
          <w:sz w:val="48"/>
          <w:szCs w:val="48"/>
        </w:rPr>
        <w:t xml:space="preserve">errin </w:t>
      </w:r>
      <w:r>
        <w:rPr>
          <w:b/>
          <w:bCs/>
          <w:i/>
          <w:iCs/>
          <w:color w:val="FF0000"/>
          <w:sz w:val="48"/>
          <w:szCs w:val="48"/>
        </w:rPr>
        <w:t>T</w:t>
      </w:r>
      <w:r>
        <w:rPr>
          <w:i/>
          <w:iCs/>
          <w:sz w:val="48"/>
          <w:szCs w:val="48"/>
        </w:rPr>
        <w:t>rophy (</w:t>
      </w:r>
      <w:r>
        <w:rPr>
          <w:i/>
          <w:iCs/>
          <w:color w:val="FF0000"/>
          <w:sz w:val="48"/>
          <w:szCs w:val="48"/>
        </w:rPr>
        <w:t>JD</w:t>
      </w:r>
      <w:r>
        <w:rPr>
          <w:i/>
          <w:iCs/>
          <w:sz w:val="48"/>
          <w:szCs w:val="48"/>
        </w:rPr>
        <w:t>)</w:t>
      </w:r>
    </w:p>
    <w:p>
      <w:pPr>
        <w:jc w:val="center"/>
        <w:rPr>
          <w:rFonts w:ascii="Arial" w:hAnsi="Arial" w:cs="Arial"/>
          <w:b/>
          <w:sz w:val="16"/>
          <w:szCs w:val="16"/>
        </w:rPr>
      </w:pPr>
      <w:r>
        <w:rPr>
          <w:rFonts w:ascii="Arial" w:hAnsi="Arial" w:cs="Arial"/>
          <w:b/>
          <w:szCs w:val="24"/>
        </w:rPr>
        <w:t>~~~~~~~~~~~~~~~</w:t>
      </w:r>
    </w:p>
    <w:p>
      <w:pPr>
        <w:jc w:val="center"/>
        <w:rPr>
          <w:rFonts w:ascii="Arial" w:hAnsi="Arial" w:cs="Arial"/>
          <w:b/>
          <w:sz w:val="48"/>
          <w:szCs w:val="48"/>
        </w:rPr>
      </w:pPr>
      <w:r>
        <w:rPr>
          <w:rFonts w:ascii="Arial" w:hAnsi="Arial" w:cs="Arial"/>
          <w:b/>
          <w:sz w:val="48"/>
          <w:szCs w:val="48"/>
        </w:rPr>
        <w:t>Tuesday, Wednesday, Thursday</w:t>
      </w:r>
    </w:p>
    <w:p>
      <w:pPr>
        <w:jc w:val="center"/>
        <w:rPr>
          <w:sz w:val="48"/>
          <w:szCs w:val="48"/>
        </w:rPr>
      </w:pPr>
      <w:r>
        <w:rPr>
          <w:rFonts w:ascii="Arial" w:hAnsi="Arial" w:cs="Arial"/>
          <w:b/>
          <w:sz w:val="48"/>
          <w:szCs w:val="48"/>
        </w:rPr>
        <w:t>8</w:t>
      </w:r>
      <w:r>
        <w:rPr>
          <w:rFonts w:ascii="Arial" w:hAnsi="Arial" w:cs="Arial"/>
          <w:b/>
          <w:sz w:val="48"/>
          <w:szCs w:val="48"/>
          <w:vertAlign w:val="superscript"/>
        </w:rPr>
        <w:t>th</w:t>
      </w:r>
      <w:r>
        <w:rPr>
          <w:rFonts w:ascii="Arial" w:hAnsi="Arial" w:cs="Arial"/>
          <w:b/>
          <w:sz w:val="48"/>
          <w:szCs w:val="48"/>
        </w:rPr>
        <w:t xml:space="preserve"> , 9</w:t>
      </w:r>
      <w:r>
        <w:rPr>
          <w:rFonts w:ascii="Arial" w:hAnsi="Arial" w:cs="Arial"/>
          <w:sz w:val="48"/>
          <w:szCs w:val="48"/>
          <w:vertAlign w:val="superscript"/>
        </w:rPr>
        <w:t>th</w:t>
      </w:r>
      <w:r>
        <w:rPr>
          <w:rFonts w:ascii="Arial" w:hAnsi="Arial" w:cs="Arial"/>
          <w:b/>
          <w:sz w:val="48"/>
          <w:szCs w:val="48"/>
        </w:rPr>
        <w:t>, 10</w:t>
      </w:r>
      <w:r>
        <w:rPr>
          <w:rFonts w:ascii="Arial" w:hAnsi="Arial" w:cs="Arial"/>
          <w:sz w:val="48"/>
          <w:szCs w:val="48"/>
          <w:vertAlign w:val="superscript"/>
        </w:rPr>
        <w:t>th</w:t>
      </w:r>
      <w:r>
        <w:rPr>
          <w:rFonts w:ascii="Arial" w:hAnsi="Arial" w:cs="Arial"/>
          <w:b/>
          <w:sz w:val="48"/>
          <w:szCs w:val="48"/>
        </w:rPr>
        <w:t xml:space="preserve"> October 2024 </w:t>
      </w:r>
    </w:p>
    <w:p>
      <w:pPr>
        <w:jc w:val="center"/>
        <w:rPr>
          <w:rFonts w:ascii="Arial" w:hAnsi="Arial" w:cs="Arial"/>
          <w:sz w:val="28"/>
          <w:szCs w:val="28"/>
        </w:rPr>
      </w:pPr>
      <w:r>
        <w:rPr>
          <w:rFonts w:ascii="Arial" w:hAnsi="Arial" w:cs="Arial"/>
          <w:sz w:val="28"/>
          <w:szCs w:val="28"/>
        </w:rPr>
        <w:t>at</w:t>
      </w:r>
    </w:p>
    <w:p>
      <w:pPr>
        <w:jc w:val="center"/>
        <w:rPr>
          <w:rFonts w:ascii="Arial" w:hAnsi="Arial" w:cs="Arial"/>
          <w:b/>
          <w:sz w:val="48"/>
          <w:szCs w:val="48"/>
        </w:rPr>
      </w:pPr>
      <w:r>
        <w:rPr>
          <w:rFonts w:ascii="Arial" w:hAnsi="Arial" w:cs="Arial"/>
          <w:b/>
          <w:sz w:val="48"/>
          <w:szCs w:val="48"/>
        </w:rPr>
        <w:t>Nowra Golf Club</w:t>
      </w:r>
    </w:p>
    <w:p>
      <w:pPr>
        <w:jc w:val="center"/>
        <w:rPr>
          <w:rFonts w:ascii="Arial" w:hAnsi="Arial" w:eastAsia="Times New Roman" w:cs="Arial"/>
          <w:b/>
          <w:bCs/>
        </w:rPr>
      </w:pPr>
      <w:r>
        <w:rPr>
          <w:rFonts w:ascii="Arial" w:hAnsi="Arial" w:eastAsia="Times New Roman" w:cs="Arial"/>
          <w:b/>
          <w:bCs/>
        </w:rPr>
        <w:t>(Par 71   Scratch 73    Slope 129)</w:t>
      </w:r>
    </w:p>
    <w:p>
      <w:pPr>
        <w:jc w:val="center"/>
        <w:rPr>
          <w:rFonts w:ascii="Arial" w:hAnsi="Arial" w:cs="Arial"/>
          <w:b/>
          <w:sz w:val="32"/>
          <w:szCs w:val="32"/>
        </w:rPr>
      </w:pPr>
      <w:r>
        <w:rPr>
          <w:rFonts w:ascii="Arial" w:hAnsi="Arial" w:cs="Arial"/>
          <w:b/>
          <w:sz w:val="32"/>
          <w:szCs w:val="32"/>
        </w:rPr>
        <w:t>86 Fairway Dr, North Nowra NSW 2541</w:t>
      </w:r>
    </w:p>
    <w:p>
      <w:pPr>
        <w:jc w:val="center"/>
        <w:rPr>
          <w:sz w:val="36"/>
          <w:szCs w:val="36"/>
        </w:rPr>
      </w:pPr>
      <w:r>
        <w:rPr>
          <w:rFonts w:ascii="Arial" w:hAnsi="Arial" w:cs="Arial"/>
          <w:sz w:val="36"/>
          <w:szCs w:val="36"/>
        </w:rPr>
        <w:t xml:space="preserve">36 Holes </w:t>
      </w:r>
      <w:r>
        <w:rPr>
          <w:rFonts w:ascii="Arial" w:hAnsi="Arial" w:cs="Arial"/>
          <w:b/>
          <w:sz w:val="36"/>
          <w:szCs w:val="36"/>
        </w:rPr>
        <w:t>Stroke</w:t>
      </w:r>
      <w:r>
        <w:rPr>
          <w:rFonts w:ascii="Arial" w:hAnsi="Arial" w:cs="Arial"/>
          <w:sz w:val="36"/>
          <w:szCs w:val="36"/>
        </w:rPr>
        <w:t xml:space="preserve"> Championship:</w:t>
      </w:r>
    </w:p>
    <w:p>
      <w:pPr>
        <w:jc w:val="center"/>
        <w:rPr>
          <w:b/>
          <w:i/>
          <w:szCs w:val="24"/>
        </w:rPr>
      </w:pPr>
      <w:r>
        <w:rPr>
          <w:b/>
          <w:i/>
          <w:szCs w:val="24"/>
        </w:rPr>
        <w:t>OR</w:t>
      </w:r>
    </w:p>
    <w:p>
      <w:pPr>
        <w:jc w:val="center"/>
        <w:rPr>
          <w:sz w:val="36"/>
          <w:szCs w:val="36"/>
        </w:rPr>
      </w:pPr>
      <w:r>
        <w:rPr>
          <w:rFonts w:ascii="Arial" w:hAnsi="Arial" w:cs="Arial"/>
          <w:sz w:val="36"/>
          <w:szCs w:val="36"/>
        </w:rPr>
        <w:t xml:space="preserve">36 Holes </w:t>
      </w:r>
      <w:r>
        <w:rPr>
          <w:rFonts w:ascii="Arial" w:hAnsi="Arial" w:cs="Arial"/>
          <w:b/>
          <w:sz w:val="36"/>
          <w:szCs w:val="36"/>
        </w:rPr>
        <w:t>Stableford</w:t>
      </w:r>
      <w:r>
        <w:rPr>
          <w:rFonts w:ascii="Arial" w:hAnsi="Arial" w:cs="Arial"/>
          <w:sz w:val="36"/>
          <w:szCs w:val="36"/>
        </w:rPr>
        <w:t xml:space="preserve"> Event:</w:t>
      </w:r>
    </w:p>
    <w:p>
      <w:pPr>
        <w:spacing w:after="0" w:line="260" w:lineRule="auto"/>
        <w:jc w:val="center"/>
        <w:rPr>
          <w:b/>
          <w:i/>
          <w:sz w:val="28"/>
          <w:szCs w:val="28"/>
        </w:rPr>
      </w:pPr>
      <w:r>
        <w:rPr>
          <w:b/>
          <w:i/>
          <w:sz w:val="28"/>
          <w:szCs w:val="28"/>
        </w:rPr>
        <w:t>+</w:t>
      </w:r>
    </w:p>
    <w:p>
      <w:pPr>
        <w:jc w:val="center"/>
        <w:rPr>
          <w:sz w:val="36"/>
          <w:szCs w:val="36"/>
        </w:rPr>
      </w:pPr>
      <w:r>
        <w:rPr>
          <w:rFonts w:ascii="Arial" w:hAnsi="Arial" w:cs="Arial"/>
          <w:sz w:val="36"/>
          <w:szCs w:val="36"/>
        </w:rPr>
        <w:t xml:space="preserve">18 Holes </w:t>
      </w:r>
      <w:r>
        <w:rPr>
          <w:rFonts w:ascii="Arial" w:hAnsi="Arial" w:cs="Arial"/>
          <w:b/>
          <w:sz w:val="36"/>
          <w:szCs w:val="36"/>
        </w:rPr>
        <w:t>Foursomes</w:t>
      </w:r>
      <w:r>
        <w:rPr>
          <w:rFonts w:ascii="Arial" w:hAnsi="Arial" w:cs="Arial"/>
          <w:sz w:val="36"/>
          <w:szCs w:val="36"/>
        </w:rPr>
        <w:t xml:space="preserve"> Championship:</w:t>
      </w:r>
    </w:p>
    <w:p>
      <w:pPr>
        <w:jc w:val="center"/>
        <w:rPr>
          <w:rFonts w:ascii="Arial" w:hAnsi="Arial" w:cs="Arial"/>
          <w:szCs w:val="24"/>
        </w:rPr>
      </w:pPr>
      <w:r>
        <w:rPr>
          <w:rFonts w:ascii="Arial" w:hAnsi="Arial" w:cs="Arial"/>
          <w:szCs w:val="24"/>
        </w:rPr>
        <w:t>played in divisions</w:t>
      </w:r>
    </w:p>
    <w:p>
      <w:pPr>
        <w:jc w:val="center"/>
        <w:rPr>
          <w:rFonts w:ascii="Arial" w:hAnsi="Arial" w:cs="Arial"/>
          <w:szCs w:val="24"/>
        </w:rPr>
      </w:pPr>
      <w:r>
        <w:rPr>
          <w:rFonts w:ascii="Arial" w:hAnsi="Arial" w:cs="Arial"/>
          <w:szCs w:val="24"/>
        </w:rPr>
        <w:t>Number of divisions in each event depends on entries.</w:t>
      </w:r>
    </w:p>
    <w:p>
      <w:pPr>
        <w:jc w:val="center"/>
        <w:rPr>
          <w:rFonts w:ascii="Arial" w:hAnsi="Arial" w:cs="Arial"/>
          <w:szCs w:val="24"/>
        </w:rPr>
      </w:pPr>
      <w:r>
        <w:rPr>
          <w:rFonts w:ascii="Arial" w:hAnsi="Arial" w:cs="Arial"/>
          <w:szCs w:val="24"/>
        </w:rPr>
        <w:t>GA Handicaps + to 54.0</w:t>
      </w:r>
    </w:p>
    <w:p>
      <w:pPr>
        <w:jc w:val="center"/>
        <w:rPr>
          <w:rFonts w:ascii="Arial" w:hAnsi="Arial" w:cs="Arial"/>
          <w:sz w:val="16"/>
          <w:szCs w:val="16"/>
        </w:rPr>
      </w:pPr>
      <w:r>
        <w:rPr>
          <w:rFonts w:ascii="Arial" w:hAnsi="Arial" w:cs="Arial"/>
          <w:b/>
          <w:bCs/>
          <w:szCs w:val="24"/>
        </w:rPr>
        <w:t>*Maximum Daily Handicaps restricted to 45 for all events*</w:t>
      </w:r>
    </w:p>
    <w:p>
      <w:pPr>
        <w:jc w:val="center"/>
        <w:rPr>
          <w:rFonts w:ascii="Arial" w:hAnsi="Arial" w:cs="Arial"/>
          <w:b/>
          <w:sz w:val="28"/>
          <w:szCs w:val="28"/>
        </w:rPr>
      </w:pPr>
      <w:r>
        <w:rPr>
          <w:rFonts w:ascii="Arial Rounded MT Bold" w:hAnsi="Arial Rounded MT Bold"/>
          <w:szCs w:val="24"/>
        </w:rPr>
        <w:t>~~~~~~~~~~~~~~~</w:t>
      </w:r>
    </w:p>
    <w:p>
      <w:pPr>
        <w:suppressAutoHyphens w:val="0"/>
        <w:autoSpaceDN/>
        <w:ind w:left="720" w:firstLine="720"/>
        <w:textAlignment w:val="auto"/>
        <w:rPr>
          <w:sz w:val="16"/>
          <w:szCs w:val="16"/>
        </w:rPr>
      </w:pPr>
      <w:r>
        <w:rPr>
          <w:rFonts w:ascii="Arial" w:hAnsi="Arial" w:cs="Arial"/>
          <w:b/>
          <w:sz w:val="28"/>
          <w:szCs w:val="28"/>
        </w:rPr>
        <w:t xml:space="preserve">Entry fees </w:t>
      </w:r>
      <w:r>
        <w:rPr>
          <w:rFonts w:ascii="Arial" w:hAnsi="Arial" w:cs="Arial"/>
          <w:sz w:val="28"/>
          <w:szCs w:val="28"/>
        </w:rPr>
        <w:t>include green fees &amp; ball comp</w:t>
      </w:r>
      <w:r>
        <w:rPr>
          <w:rFonts w:ascii="Arial" w:hAnsi="Arial" w:cs="Arial"/>
          <w:b/>
          <w:sz w:val="28"/>
          <w:szCs w:val="28"/>
        </w:rPr>
        <w:t>:</w:t>
      </w:r>
    </w:p>
    <w:p>
      <w:pPr>
        <w:ind w:left="1440" w:firstLine="720"/>
        <w:rPr>
          <w:sz w:val="28"/>
          <w:szCs w:val="28"/>
        </w:rPr>
      </w:pPr>
      <w:r>
        <w:rPr>
          <w:rFonts w:ascii="Arial" w:hAnsi="Arial" w:cs="Arial"/>
          <w:b/>
          <w:sz w:val="28"/>
          <w:szCs w:val="28"/>
        </w:rPr>
        <w:t xml:space="preserve">Tuesday </w:t>
      </w:r>
      <w:r>
        <w:rPr>
          <w:rFonts w:ascii="Arial" w:hAnsi="Arial" w:cs="Arial"/>
          <w:sz w:val="28"/>
          <w:szCs w:val="28"/>
        </w:rPr>
        <w:t>(single stroke or stab)</w:t>
      </w:r>
      <w:r>
        <w:rPr>
          <w:rFonts w:ascii="Arial" w:hAnsi="Arial" w:cs="Arial"/>
          <w:b/>
          <w:sz w:val="28"/>
          <w:szCs w:val="28"/>
        </w:rPr>
        <w:t>:  $30</w:t>
      </w:r>
    </w:p>
    <w:p>
      <w:pPr>
        <w:ind w:left="1440" w:firstLine="720"/>
        <w:rPr>
          <w:sz w:val="28"/>
          <w:szCs w:val="28"/>
        </w:rPr>
      </w:pPr>
      <w:r>
        <w:rPr>
          <w:rFonts w:ascii="Arial" w:hAnsi="Arial" w:cs="Arial"/>
          <w:b/>
          <w:sz w:val="28"/>
          <w:szCs w:val="28"/>
        </w:rPr>
        <w:t>Wednesday</w:t>
      </w:r>
      <w:r>
        <w:rPr>
          <w:rFonts w:ascii="Arial" w:hAnsi="Arial" w:cs="Arial"/>
          <w:sz w:val="28"/>
          <w:szCs w:val="28"/>
        </w:rPr>
        <w:t xml:space="preserve"> (single stroke or stab)</w:t>
      </w:r>
      <w:r>
        <w:rPr>
          <w:rFonts w:ascii="Arial" w:hAnsi="Arial" w:cs="Arial"/>
          <w:b/>
          <w:sz w:val="28"/>
          <w:szCs w:val="28"/>
        </w:rPr>
        <w:t>:  $30</w:t>
      </w:r>
    </w:p>
    <w:p>
      <w:pPr>
        <w:ind w:left="1440" w:firstLine="720"/>
        <w:rPr>
          <w:rFonts w:ascii="Arial" w:hAnsi="Arial" w:cs="Arial"/>
          <w:b/>
          <w:sz w:val="28"/>
          <w:szCs w:val="28"/>
        </w:rPr>
      </w:pPr>
      <w:r>
        <w:rPr>
          <w:rFonts w:ascii="Arial" w:hAnsi="Arial" w:cs="Arial"/>
          <w:b/>
          <w:sz w:val="28"/>
          <w:szCs w:val="28"/>
        </w:rPr>
        <w:t>Thursday</w:t>
      </w:r>
      <w:r>
        <w:rPr>
          <w:rFonts w:ascii="Arial" w:hAnsi="Arial" w:cs="Arial"/>
          <w:sz w:val="28"/>
          <w:szCs w:val="28"/>
        </w:rPr>
        <w:t xml:space="preserve"> (foursomes) per player</w:t>
      </w:r>
      <w:r>
        <w:rPr>
          <w:rFonts w:ascii="Arial" w:hAnsi="Arial" w:cs="Arial"/>
          <w:b/>
          <w:sz w:val="28"/>
          <w:szCs w:val="28"/>
        </w:rPr>
        <w:t xml:space="preserve">: $30 </w:t>
      </w:r>
    </w:p>
    <w:p>
      <w:pPr>
        <w:ind w:left="1440" w:firstLine="720"/>
        <w:rPr>
          <w:rFonts w:ascii="Arial" w:hAnsi="Arial" w:cs="Arial"/>
          <w:b/>
          <w:sz w:val="28"/>
          <w:szCs w:val="28"/>
        </w:rPr>
      </w:pPr>
      <w:r>
        <w:rPr>
          <w:rFonts w:ascii="Arial" w:hAnsi="Arial" w:cs="Arial"/>
          <w:b/>
          <w:sz w:val="28"/>
          <w:szCs w:val="28"/>
        </w:rPr>
        <w:t>Block entry</w:t>
      </w:r>
      <w:r>
        <w:rPr>
          <w:rFonts w:ascii="Arial" w:hAnsi="Arial" w:cs="Arial"/>
          <w:sz w:val="28"/>
          <w:szCs w:val="28"/>
        </w:rPr>
        <w:t xml:space="preserve"> (for 3 days) per player: </w:t>
      </w:r>
      <w:r>
        <w:rPr>
          <w:rFonts w:ascii="Arial" w:hAnsi="Arial" w:cs="Arial"/>
          <w:b/>
          <w:sz w:val="28"/>
          <w:szCs w:val="28"/>
        </w:rPr>
        <w:t>$</w:t>
      </w:r>
      <w:r>
        <w:rPr>
          <w:rFonts w:ascii="Arial" w:hAnsi="Arial" w:cs="Arial"/>
          <w:b/>
          <w:sz w:val="32"/>
          <w:szCs w:val="32"/>
        </w:rPr>
        <w:t>75</w:t>
      </w:r>
    </w:p>
    <w:p>
      <w:pPr>
        <w:jc w:val="center"/>
        <w:rPr>
          <w:rFonts w:ascii="Arial" w:hAnsi="Arial" w:cs="Arial"/>
          <w:sz w:val="16"/>
          <w:szCs w:val="16"/>
        </w:rPr>
      </w:pPr>
      <w:r>
        <w:rPr>
          <w:rFonts w:ascii="Arial" w:hAnsi="Arial" w:cs="Arial"/>
          <w:b/>
          <w:sz w:val="28"/>
          <w:szCs w:val="28"/>
        </w:rPr>
        <w:t>Entries close Monday 23</w:t>
      </w:r>
      <w:r>
        <w:rPr>
          <w:rFonts w:ascii="Arial" w:hAnsi="Arial" w:cs="Arial"/>
          <w:b/>
          <w:sz w:val="28"/>
          <w:szCs w:val="28"/>
          <w:vertAlign w:val="superscript"/>
        </w:rPr>
        <w:t>rd</w:t>
      </w:r>
      <w:r>
        <w:rPr>
          <w:rFonts w:ascii="Arial" w:hAnsi="Arial" w:cs="Arial"/>
          <w:b/>
          <w:sz w:val="28"/>
          <w:szCs w:val="28"/>
        </w:rPr>
        <w:t xml:space="preserve"> September 2024 </w:t>
      </w:r>
    </w:p>
    <w:p>
      <w:pPr>
        <w:jc w:val="center"/>
        <w:rPr>
          <w:rFonts w:ascii="Arial" w:hAnsi="Arial" w:cs="Arial"/>
          <w:b/>
          <w:sz w:val="40"/>
          <w:szCs w:val="40"/>
        </w:rPr>
      </w:pPr>
      <w:r>
        <w:rPr>
          <w:rFonts w:ascii="Arial Rounded MT Bold" w:hAnsi="Arial Rounded MT Bold"/>
          <w:szCs w:val="24"/>
        </w:rPr>
        <w:t>~~~~~~~~~~~~~~~</w:t>
      </w:r>
    </w:p>
    <w:p>
      <w:pPr>
        <w:jc w:val="center"/>
        <w:rPr>
          <w:rFonts w:ascii="Arial" w:hAnsi="Arial" w:cs="Arial"/>
          <w:b/>
          <w:sz w:val="36"/>
          <w:szCs w:val="36"/>
        </w:rPr>
      </w:pPr>
    </w:p>
    <w:p>
      <w:pPr>
        <w:jc w:val="center"/>
        <w:rPr>
          <w:rFonts w:ascii="Arial" w:hAnsi="Arial" w:cs="Arial"/>
          <w:b/>
          <w:sz w:val="36"/>
          <w:szCs w:val="36"/>
        </w:rPr>
      </w:pPr>
      <w:r>
        <w:rPr>
          <w:rFonts w:ascii="Arial" w:hAnsi="Arial" w:cs="Arial"/>
          <w:b/>
          <w:sz w:val="36"/>
          <w:szCs w:val="36"/>
        </w:rPr>
        <w:t>Presentation</w:t>
      </w:r>
    </w:p>
    <w:p>
      <w:pPr>
        <w:jc w:val="center"/>
        <w:rPr>
          <w:rFonts w:ascii="Arial" w:hAnsi="Arial" w:cs="Arial"/>
          <w:b/>
          <w:sz w:val="32"/>
          <w:szCs w:val="32"/>
        </w:rPr>
      </w:pPr>
      <w:r>
        <w:rPr>
          <w:rFonts w:ascii="Arial" w:hAnsi="Arial" w:cs="Arial"/>
          <w:b/>
          <w:sz w:val="32"/>
          <w:szCs w:val="32"/>
        </w:rPr>
        <w:t>Thursday 10</w:t>
      </w:r>
      <w:r>
        <w:rPr>
          <w:rFonts w:ascii="Arial" w:hAnsi="Arial" w:cs="Arial"/>
          <w:b/>
          <w:sz w:val="32"/>
          <w:szCs w:val="32"/>
          <w:vertAlign w:val="superscript"/>
        </w:rPr>
        <w:t>th</w:t>
      </w:r>
      <w:r>
        <w:rPr>
          <w:rFonts w:ascii="Arial" w:hAnsi="Arial" w:cs="Arial"/>
          <w:b/>
          <w:sz w:val="32"/>
          <w:szCs w:val="32"/>
        </w:rPr>
        <w:t xml:space="preserve"> October 2024</w:t>
      </w:r>
      <w:r>
        <w:rPr>
          <w:rFonts w:ascii="Arial" w:hAnsi="Arial" w:cs="Arial"/>
          <w:b/>
          <w:sz w:val="40"/>
          <w:szCs w:val="40"/>
        </w:rPr>
        <w:t xml:space="preserve"> </w:t>
      </w:r>
    </w:p>
    <w:p>
      <w:pPr>
        <w:jc w:val="center"/>
        <w:rPr>
          <w:rFonts w:ascii="Arial" w:hAnsi="Arial" w:cs="Arial"/>
          <w:bCs/>
          <w:sz w:val="28"/>
          <w:szCs w:val="28"/>
        </w:rPr>
      </w:pPr>
      <w:r>
        <w:rPr>
          <w:rFonts w:ascii="Arial" w:hAnsi="Arial" w:cs="Arial"/>
          <w:sz w:val="28"/>
          <w:szCs w:val="28"/>
        </w:rPr>
        <w:t>for all events at</w:t>
      </w:r>
      <w:r>
        <w:rPr>
          <w:rFonts w:ascii="Arial" w:hAnsi="Arial" w:cs="Arial"/>
          <w:b/>
          <w:sz w:val="28"/>
          <w:szCs w:val="28"/>
        </w:rPr>
        <w:t xml:space="preserve"> </w:t>
      </w:r>
      <w:r>
        <w:rPr>
          <w:rFonts w:ascii="Arial" w:hAnsi="Arial" w:cs="Arial"/>
          <w:bCs/>
          <w:sz w:val="28"/>
          <w:szCs w:val="28"/>
        </w:rPr>
        <w:t>approximately</w:t>
      </w:r>
      <w:r>
        <w:rPr>
          <w:rFonts w:ascii="Arial" w:hAnsi="Arial" w:cs="Arial"/>
          <w:b/>
          <w:sz w:val="28"/>
          <w:szCs w:val="28"/>
        </w:rPr>
        <w:t xml:space="preserve"> 1pm </w:t>
      </w:r>
      <w:r>
        <w:rPr>
          <w:rFonts w:ascii="Arial" w:hAnsi="Arial" w:cs="Arial"/>
          <w:bCs/>
          <w:sz w:val="28"/>
          <w:szCs w:val="28"/>
        </w:rPr>
        <w:t>(after the days play)</w:t>
      </w:r>
    </w:p>
    <w:p>
      <w:pPr>
        <w:jc w:val="center"/>
        <w:rPr>
          <w:sz w:val="28"/>
          <w:szCs w:val="28"/>
        </w:rPr>
      </w:pPr>
      <w:r>
        <w:rPr>
          <w:rFonts w:ascii="Arial" w:hAnsi="Arial" w:cs="Arial"/>
          <w:bCs/>
          <w:sz w:val="28"/>
          <w:szCs w:val="28"/>
        </w:rPr>
        <w:t>to be held in the Nowra Golf &amp; Recreation Club</w:t>
      </w:r>
    </w:p>
    <w:p>
      <w:pPr>
        <w:jc w:val="center"/>
        <w:rPr>
          <w:rFonts w:ascii="Arial Rounded MT Bold" w:hAnsi="Arial Rounded MT Bold"/>
          <w:szCs w:val="24"/>
        </w:rPr>
      </w:pPr>
      <w:r>
        <w:rPr>
          <w:rFonts w:ascii="Arial Rounded MT Bold" w:hAnsi="Arial Rounded MT Bold"/>
          <w:szCs w:val="24"/>
        </w:rPr>
        <w:t>~~~~~~~~~~~~~~~</w:t>
      </w:r>
    </w:p>
    <w:p>
      <w:pPr>
        <w:spacing w:after="40" w:line="260" w:lineRule="auto"/>
        <w:jc w:val="center"/>
        <w:rPr>
          <w:rFonts w:cs="Arial"/>
          <w:b/>
          <w:sz w:val="28"/>
          <w:szCs w:val="28"/>
        </w:rPr>
      </w:pPr>
      <w:r>
        <w:rPr>
          <w:rFonts w:cs="Arial"/>
          <w:b/>
          <w:sz w:val="28"/>
          <w:szCs w:val="28"/>
        </w:rPr>
        <w:t>Women’s Golf Illawarra Inc.</w:t>
      </w:r>
    </w:p>
    <w:p>
      <w:pPr>
        <w:spacing w:after="40" w:line="260" w:lineRule="auto"/>
        <w:jc w:val="center"/>
        <w:rPr>
          <w:rFonts w:cs="Arial"/>
          <w:b/>
          <w:sz w:val="28"/>
          <w:szCs w:val="28"/>
        </w:rPr>
      </w:pPr>
      <w:r>
        <w:rPr>
          <w:rFonts w:cs="Arial"/>
          <w:b/>
          <w:sz w:val="28"/>
          <w:szCs w:val="28"/>
        </w:rPr>
        <w:t>2024 Open Tournament</w:t>
      </w:r>
    </w:p>
    <w:p>
      <w:pPr>
        <w:spacing w:after="40" w:line="260" w:lineRule="auto"/>
        <w:jc w:val="center"/>
        <w:rPr>
          <w:rFonts w:cs="Arial"/>
          <w:b/>
          <w:sz w:val="28"/>
          <w:szCs w:val="28"/>
        </w:rPr>
      </w:pPr>
      <w:r>
        <w:rPr>
          <w:rFonts w:cs="Arial"/>
          <w:b/>
          <w:sz w:val="28"/>
          <w:szCs w:val="28"/>
        </w:rPr>
        <w:t>Programme of Events</w:t>
      </w:r>
    </w:p>
    <w:p>
      <w:pPr>
        <w:spacing w:after="40" w:line="260" w:lineRule="auto"/>
        <w:jc w:val="center"/>
        <w:rPr>
          <w:rFonts w:cs="Arial"/>
          <w:b/>
          <w:sz w:val="28"/>
          <w:szCs w:val="28"/>
        </w:rPr>
      </w:pPr>
    </w:p>
    <w:p>
      <w:pPr>
        <w:rPr>
          <w:rFonts w:cs="Arial"/>
          <w:b/>
          <w:szCs w:val="24"/>
        </w:rPr>
      </w:pPr>
      <w:r>
        <w:rPr>
          <w:rFonts w:cs="Arial"/>
          <w:szCs w:val="24"/>
          <w:u w:val="single"/>
        </w:rPr>
        <w:t>Tuesday 8</w:t>
      </w:r>
      <w:r>
        <w:rPr>
          <w:rFonts w:cs="Arial"/>
          <w:szCs w:val="24"/>
          <w:u w:val="single"/>
          <w:vertAlign w:val="superscript"/>
        </w:rPr>
        <w:t>th</w:t>
      </w:r>
      <w:r>
        <w:rPr>
          <w:rFonts w:cs="Arial"/>
          <w:szCs w:val="24"/>
          <w:u w:val="single"/>
        </w:rPr>
        <w:t xml:space="preserve"> and Wednesday 9</w:t>
      </w:r>
      <w:r>
        <w:rPr>
          <w:rFonts w:cs="Arial"/>
          <w:szCs w:val="24"/>
          <w:u w:val="single"/>
          <w:vertAlign w:val="superscript"/>
        </w:rPr>
        <w:t>th</w:t>
      </w:r>
      <w:r>
        <w:rPr>
          <w:rFonts w:cs="Arial"/>
          <w:szCs w:val="24"/>
          <w:u w:val="single"/>
        </w:rPr>
        <w:t xml:space="preserve"> October</w:t>
      </w:r>
    </w:p>
    <w:p>
      <w:pPr>
        <w:spacing w:after="40" w:line="260" w:lineRule="auto"/>
      </w:pPr>
      <w:r>
        <w:rPr>
          <w:rFonts w:cs="Arial"/>
          <w:szCs w:val="24"/>
        </w:rPr>
        <w:t>1.</w:t>
      </w:r>
      <w:r>
        <w:rPr>
          <w:rFonts w:cs="Arial"/>
          <w:szCs w:val="24"/>
        </w:rPr>
        <w:tab/>
      </w:r>
      <w:r>
        <w:rPr>
          <w:rFonts w:cs="Arial"/>
          <w:szCs w:val="24"/>
        </w:rPr>
        <w:t>WGI Closed Championship 36 holes stroke</w:t>
      </w:r>
      <w:r>
        <w:rPr>
          <w:rFonts w:cs="Arial"/>
          <w:szCs w:val="24"/>
        </w:rPr>
        <w:tab/>
      </w:r>
      <w:r>
        <w:rPr>
          <w:rFonts w:cs="Arial"/>
          <w:szCs w:val="24"/>
        </w:rPr>
        <w:tab/>
      </w:r>
      <w:r>
        <w:rPr>
          <w:rFonts w:cs="Arial"/>
          <w:szCs w:val="24"/>
        </w:rPr>
        <w:t>Gross</w:t>
      </w:r>
      <w:r>
        <w:rPr>
          <w:rFonts w:cs="Arial"/>
          <w:szCs w:val="24"/>
        </w:rPr>
        <w:tab/>
      </w:r>
      <w:r>
        <w:rPr>
          <w:rFonts w:cs="Arial"/>
          <w:szCs w:val="24"/>
        </w:rPr>
        <w:tab/>
      </w:r>
      <w:r>
        <w:rPr>
          <w:rFonts w:cs="Arial"/>
          <w:szCs w:val="24"/>
        </w:rPr>
        <w:t xml:space="preserve">Winner </w:t>
      </w:r>
    </w:p>
    <w:p>
      <w:pPr>
        <w:spacing w:after="40" w:line="260" w:lineRule="auto"/>
        <w:rPr>
          <w:rFonts w:cs="Arial"/>
          <w:szCs w:val="24"/>
        </w:rPr>
      </w:pPr>
      <w:r>
        <w:rPr>
          <w:rFonts w:cs="Arial"/>
          <w:szCs w:val="24"/>
        </w:rPr>
        <w:t>2.</w:t>
      </w:r>
      <w:r>
        <w:rPr>
          <w:rFonts w:cs="Arial"/>
          <w:szCs w:val="24"/>
        </w:rPr>
        <w:tab/>
      </w:r>
      <w:r>
        <w:rPr>
          <w:rFonts w:cs="Arial"/>
          <w:szCs w:val="24"/>
        </w:rPr>
        <w:t>WGI Open Championship 36 holes stroke</w:t>
      </w:r>
      <w:r>
        <w:rPr>
          <w:rFonts w:cs="Arial"/>
          <w:szCs w:val="24"/>
        </w:rPr>
        <w:tab/>
      </w:r>
      <w:r>
        <w:rPr>
          <w:rFonts w:cs="Arial"/>
          <w:szCs w:val="24"/>
        </w:rPr>
        <w:tab/>
      </w:r>
      <w:r>
        <w:rPr>
          <w:rFonts w:cs="Arial"/>
          <w:szCs w:val="24"/>
        </w:rPr>
        <w:t>Gross</w:t>
      </w:r>
      <w:r>
        <w:rPr>
          <w:rFonts w:cs="Arial"/>
          <w:szCs w:val="24"/>
        </w:rPr>
        <w:tab/>
      </w:r>
      <w:r>
        <w:rPr>
          <w:rFonts w:cs="Arial"/>
          <w:szCs w:val="24"/>
        </w:rPr>
        <w:tab/>
      </w:r>
      <w:r>
        <w:rPr>
          <w:rFonts w:cs="Arial"/>
          <w:szCs w:val="24"/>
        </w:rPr>
        <w:t>Winner</w:t>
      </w:r>
    </w:p>
    <w:p>
      <w:pPr>
        <w:spacing w:after="40" w:line="260" w:lineRule="auto"/>
        <w:rPr>
          <w:rFonts w:cs="Arial"/>
          <w:szCs w:val="24"/>
        </w:rPr>
      </w:pPr>
      <w:r>
        <w:rPr>
          <w:rFonts w:cs="Arial"/>
          <w:szCs w:val="24"/>
        </w:rPr>
        <w:t>3.</w:t>
      </w:r>
      <w:r>
        <w:rPr>
          <w:rFonts w:cs="Arial"/>
          <w:szCs w:val="24"/>
        </w:rPr>
        <w:tab/>
      </w:r>
      <w:r>
        <w:rPr>
          <w:rFonts w:cs="Arial"/>
          <w:szCs w:val="24"/>
        </w:rPr>
        <w:t xml:space="preserve">Open 36 Holes Stroke </w:t>
      </w:r>
      <w:r>
        <w:rPr>
          <w:rFonts w:cs="Arial"/>
          <w:szCs w:val="24"/>
        </w:rPr>
        <w:tab/>
      </w:r>
      <w:r>
        <w:rPr>
          <w:rFonts w:cs="Arial"/>
          <w:szCs w:val="24"/>
        </w:rPr>
        <w:tab/>
      </w:r>
      <w:r>
        <w:rPr>
          <w:rFonts w:cs="Arial"/>
          <w:szCs w:val="24"/>
        </w:rPr>
        <w:tab/>
      </w:r>
      <w:r>
        <w:rPr>
          <w:rFonts w:cs="Arial"/>
          <w:szCs w:val="24"/>
        </w:rPr>
        <w:t>Gross</w:t>
      </w:r>
      <w:r>
        <w:rPr>
          <w:rFonts w:cs="Arial"/>
          <w:szCs w:val="24"/>
        </w:rPr>
        <w:tab/>
      </w:r>
      <w:r>
        <w:rPr>
          <w:rFonts w:cs="Arial"/>
          <w:szCs w:val="24"/>
        </w:rPr>
        <w:tab/>
      </w:r>
      <w:r>
        <w:rPr>
          <w:rFonts w:cs="Arial"/>
          <w:szCs w:val="24"/>
        </w:rPr>
        <w:t>Played in divisions</w:t>
      </w:r>
    </w:p>
    <w:p>
      <w:pPr>
        <w:spacing w:after="40" w:line="260" w:lineRule="auto"/>
        <w:rPr>
          <w:rFonts w:cs="Arial"/>
          <w:szCs w:val="24"/>
        </w:rPr>
      </w:pPr>
      <w:r>
        <w:rPr>
          <w:rFonts w:cs="Arial"/>
          <w:szCs w:val="24"/>
        </w:rPr>
        <w:t>4.</w:t>
      </w:r>
      <w:r>
        <w:rPr>
          <w:rFonts w:cs="Arial"/>
          <w:szCs w:val="24"/>
        </w:rPr>
        <w:tab/>
      </w:r>
      <w:r>
        <w:rPr>
          <w:rFonts w:cs="Arial"/>
          <w:szCs w:val="24"/>
        </w:rPr>
        <w:t>Open 36 holes Stroke</w:t>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Played in divisions</w:t>
      </w:r>
    </w:p>
    <w:p>
      <w:pPr>
        <w:spacing w:after="40" w:line="260" w:lineRule="auto"/>
        <w:rPr>
          <w:rFonts w:cs="Arial"/>
          <w:szCs w:val="24"/>
        </w:rPr>
      </w:pPr>
      <w:r>
        <w:rPr>
          <w:rFonts w:cs="Arial"/>
          <w:szCs w:val="24"/>
        </w:rPr>
        <w:t>5.</w:t>
      </w:r>
      <w:r>
        <w:rPr>
          <w:rFonts w:cs="Arial"/>
          <w:szCs w:val="24"/>
        </w:rPr>
        <w:tab/>
      </w:r>
      <w:r>
        <w:rPr>
          <w:rFonts w:cs="Arial"/>
          <w:szCs w:val="24"/>
        </w:rPr>
        <w:t>Open 36 holes Stableford</w:t>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Played in divisions</w:t>
      </w:r>
    </w:p>
    <w:p>
      <w:pPr>
        <w:spacing w:after="0" w:line="260" w:lineRule="auto"/>
        <w:rPr>
          <w:rFonts w:cs="Arial"/>
          <w:szCs w:val="24"/>
        </w:rPr>
      </w:pPr>
    </w:p>
    <w:p>
      <w:pPr>
        <w:suppressAutoHyphens w:val="0"/>
        <w:autoSpaceDN/>
        <w:textAlignment w:val="auto"/>
      </w:pPr>
      <w:r>
        <w:rPr>
          <w:rFonts w:cs="Arial"/>
          <w:szCs w:val="24"/>
          <w:u w:val="single"/>
        </w:rPr>
        <w:t>Tuesday 8</w:t>
      </w:r>
      <w:r>
        <w:rPr>
          <w:rFonts w:cs="Arial"/>
          <w:szCs w:val="24"/>
          <w:u w:val="single"/>
          <w:vertAlign w:val="superscript"/>
        </w:rPr>
        <w:t>th</w:t>
      </w:r>
      <w:r>
        <w:rPr>
          <w:rFonts w:cs="Arial"/>
          <w:szCs w:val="24"/>
          <w:u w:val="single"/>
        </w:rPr>
        <w:t xml:space="preserve"> October</w:t>
      </w:r>
    </w:p>
    <w:p>
      <w:pPr>
        <w:spacing w:after="40" w:line="260" w:lineRule="auto"/>
        <w:rPr>
          <w:rFonts w:cs="Arial"/>
          <w:szCs w:val="24"/>
        </w:rPr>
      </w:pPr>
      <w:r>
        <w:rPr>
          <w:rFonts w:cs="Arial"/>
          <w:szCs w:val="24"/>
        </w:rPr>
        <w:t>6.</w:t>
      </w:r>
      <w:r>
        <w:rPr>
          <w:rFonts w:cs="Arial"/>
          <w:szCs w:val="24"/>
        </w:rPr>
        <w:tab/>
      </w:r>
      <w:r>
        <w:rPr>
          <w:rFonts w:cs="Arial"/>
          <w:szCs w:val="24"/>
        </w:rPr>
        <w:t>Open 18 Holes Stroke</w:t>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Played in divisions</w:t>
      </w:r>
    </w:p>
    <w:p>
      <w:pPr>
        <w:spacing w:after="40" w:line="260" w:lineRule="auto"/>
        <w:rPr>
          <w:rFonts w:cs="Arial"/>
          <w:szCs w:val="24"/>
        </w:rPr>
      </w:pPr>
      <w:r>
        <w:rPr>
          <w:rFonts w:cs="Arial"/>
          <w:szCs w:val="24"/>
        </w:rPr>
        <w:t>7.</w:t>
      </w:r>
      <w:r>
        <w:rPr>
          <w:rFonts w:cs="Arial"/>
          <w:szCs w:val="24"/>
        </w:rPr>
        <w:tab/>
      </w:r>
      <w:r>
        <w:rPr>
          <w:rFonts w:cs="Arial"/>
          <w:szCs w:val="24"/>
        </w:rPr>
        <w:t>Open 18 Holes Stroke</w:t>
      </w:r>
      <w:r>
        <w:rPr>
          <w:rFonts w:cs="Arial"/>
          <w:szCs w:val="24"/>
        </w:rPr>
        <w:tab/>
      </w:r>
      <w:r>
        <w:rPr>
          <w:rFonts w:cs="Arial"/>
          <w:szCs w:val="24"/>
        </w:rPr>
        <w:tab/>
      </w:r>
      <w:r>
        <w:rPr>
          <w:rFonts w:cs="Arial"/>
          <w:szCs w:val="24"/>
        </w:rPr>
        <w:tab/>
      </w:r>
      <w:r>
        <w:rPr>
          <w:rFonts w:cs="Arial"/>
          <w:szCs w:val="24"/>
        </w:rPr>
        <w:t>Gross</w:t>
      </w:r>
      <w:r>
        <w:rPr>
          <w:rFonts w:cs="Arial"/>
          <w:szCs w:val="24"/>
        </w:rPr>
        <w:tab/>
      </w:r>
      <w:r>
        <w:rPr>
          <w:rFonts w:cs="Arial"/>
          <w:szCs w:val="24"/>
        </w:rPr>
        <w:tab/>
      </w:r>
      <w:r>
        <w:rPr>
          <w:rFonts w:cs="Arial"/>
          <w:szCs w:val="24"/>
        </w:rPr>
        <w:t>Played in divisions</w:t>
      </w:r>
    </w:p>
    <w:p>
      <w:pPr>
        <w:spacing w:after="40" w:line="260" w:lineRule="auto"/>
        <w:rPr>
          <w:rFonts w:cs="Arial"/>
          <w:szCs w:val="24"/>
        </w:rPr>
      </w:pPr>
      <w:r>
        <w:rPr>
          <w:rFonts w:cs="Arial"/>
          <w:szCs w:val="24"/>
        </w:rPr>
        <w:t>8.</w:t>
      </w:r>
      <w:r>
        <w:rPr>
          <w:rFonts w:cs="Arial"/>
          <w:szCs w:val="24"/>
        </w:rPr>
        <w:tab/>
      </w:r>
      <w:r>
        <w:rPr>
          <w:rFonts w:cs="Arial"/>
          <w:szCs w:val="24"/>
        </w:rPr>
        <w:t>Open 18 Holes Stableford</w:t>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Played in divisions</w:t>
      </w:r>
    </w:p>
    <w:p>
      <w:pPr>
        <w:spacing w:after="40" w:line="260" w:lineRule="auto"/>
        <w:rPr>
          <w:rFonts w:cs="Arial"/>
          <w:szCs w:val="24"/>
        </w:rPr>
      </w:pPr>
      <w:r>
        <w:rPr>
          <w:rFonts w:cs="Arial"/>
          <w:szCs w:val="24"/>
        </w:rPr>
        <w:t>9.</w:t>
      </w:r>
      <w:r>
        <w:rPr>
          <w:rFonts w:cs="Arial"/>
          <w:szCs w:val="24"/>
        </w:rPr>
        <w:tab/>
      </w:r>
      <w:r>
        <w:rPr>
          <w:rFonts w:cs="Arial"/>
          <w:szCs w:val="24"/>
        </w:rPr>
        <w:t>Closed District Finals’ events:</w:t>
      </w:r>
    </w:p>
    <w:p>
      <w:pPr>
        <w:spacing w:after="40" w:line="260" w:lineRule="auto"/>
        <w:rPr>
          <w:rFonts w:cs="Arial"/>
          <w:szCs w:val="24"/>
        </w:rPr>
      </w:pPr>
      <w:r>
        <w:rPr>
          <w:rFonts w:cs="Arial"/>
          <w:szCs w:val="24"/>
        </w:rPr>
        <w:tab/>
      </w:r>
      <w:r>
        <w:rPr>
          <w:rFonts w:cs="Arial"/>
          <w:szCs w:val="24"/>
        </w:rPr>
        <w:t>Champion of Club Champions</w:t>
      </w:r>
      <w:r>
        <w:rPr>
          <w:rFonts w:cs="Arial"/>
          <w:szCs w:val="24"/>
        </w:rPr>
        <w:tab/>
      </w:r>
      <w:r>
        <w:rPr>
          <w:rFonts w:cs="Arial"/>
          <w:szCs w:val="24"/>
        </w:rPr>
        <w:tab/>
      </w:r>
      <w:r>
        <w:rPr>
          <w:rFonts w:cs="Arial"/>
          <w:szCs w:val="24"/>
        </w:rPr>
        <w:t>Gross</w:t>
      </w:r>
      <w:r>
        <w:rPr>
          <w:rFonts w:cs="Arial"/>
          <w:szCs w:val="24"/>
        </w:rPr>
        <w:tab/>
      </w:r>
      <w:r>
        <w:rPr>
          <w:rFonts w:cs="Arial"/>
          <w:szCs w:val="24"/>
        </w:rPr>
        <w:tab/>
      </w:r>
      <w:r>
        <w:rPr>
          <w:rFonts w:cs="Arial"/>
          <w:szCs w:val="24"/>
        </w:rPr>
        <w:t xml:space="preserve">Overall Winner </w:t>
      </w:r>
    </w:p>
    <w:p>
      <w:pPr>
        <w:spacing w:after="40" w:line="260" w:lineRule="auto"/>
        <w:rPr>
          <w:rFonts w:cs="Arial"/>
          <w:szCs w:val="24"/>
        </w:rPr>
      </w:pPr>
      <w:r>
        <w:rPr>
          <w:rFonts w:cs="Arial"/>
          <w:szCs w:val="24"/>
        </w:rPr>
        <w:tab/>
      </w:r>
      <w:r>
        <w:rPr>
          <w:rFonts w:cs="Arial"/>
          <w:szCs w:val="24"/>
        </w:rPr>
        <w:t>WGI Trophy</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Winner &amp; R/U</w:t>
      </w:r>
    </w:p>
    <w:p>
      <w:pPr>
        <w:spacing w:after="40" w:line="260" w:lineRule="auto"/>
        <w:rPr>
          <w:rFonts w:cs="Arial"/>
          <w:szCs w:val="24"/>
        </w:rPr>
      </w:pPr>
      <w:r>
        <w:rPr>
          <w:rFonts w:cs="Arial"/>
          <w:szCs w:val="24"/>
        </w:rPr>
        <w:tab/>
      </w:r>
      <w:r>
        <w:rPr>
          <w:rFonts w:cs="Arial"/>
          <w:szCs w:val="24"/>
        </w:rPr>
        <w:t>District Medal Playoff</w:t>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Played in divisions</w:t>
      </w:r>
    </w:p>
    <w:p>
      <w:pPr>
        <w:spacing w:after="0" w:line="260" w:lineRule="auto"/>
        <w:rPr>
          <w:rFonts w:cs="Arial"/>
          <w:szCs w:val="24"/>
        </w:rPr>
      </w:pPr>
      <w:r>
        <w:rPr>
          <w:rFonts w:cs="Arial"/>
          <w:szCs w:val="24"/>
        </w:rPr>
        <w:tab/>
      </w:r>
    </w:p>
    <w:p>
      <w:r>
        <w:rPr>
          <w:rFonts w:cs="Arial"/>
          <w:szCs w:val="24"/>
          <w:u w:val="single"/>
        </w:rPr>
        <w:t>Wednesday 9</w:t>
      </w:r>
      <w:r>
        <w:rPr>
          <w:rFonts w:cs="Arial"/>
          <w:szCs w:val="24"/>
          <w:u w:val="single"/>
          <w:vertAlign w:val="superscript"/>
        </w:rPr>
        <w:t>th</w:t>
      </w:r>
      <w:r>
        <w:rPr>
          <w:rFonts w:cs="Arial"/>
          <w:szCs w:val="24"/>
          <w:u w:val="single"/>
        </w:rPr>
        <w:t xml:space="preserve"> October</w:t>
      </w:r>
    </w:p>
    <w:p>
      <w:pPr>
        <w:spacing w:after="40" w:line="260" w:lineRule="auto"/>
        <w:rPr>
          <w:rFonts w:cs="Arial"/>
          <w:szCs w:val="24"/>
        </w:rPr>
      </w:pPr>
      <w:r>
        <w:rPr>
          <w:rFonts w:cs="Arial"/>
          <w:szCs w:val="24"/>
        </w:rPr>
        <w:t>10.</w:t>
      </w:r>
      <w:r>
        <w:rPr>
          <w:rFonts w:cs="Arial"/>
          <w:szCs w:val="24"/>
        </w:rPr>
        <w:tab/>
      </w:r>
      <w:r>
        <w:rPr>
          <w:rFonts w:cs="Arial"/>
          <w:szCs w:val="24"/>
        </w:rPr>
        <w:t>Open 18 Holes Stroke</w:t>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Played in divisions</w:t>
      </w:r>
    </w:p>
    <w:p>
      <w:pPr>
        <w:spacing w:after="40" w:line="260" w:lineRule="auto"/>
        <w:rPr>
          <w:rFonts w:cs="Arial"/>
          <w:szCs w:val="24"/>
        </w:rPr>
      </w:pPr>
      <w:r>
        <w:rPr>
          <w:rFonts w:cs="Arial"/>
          <w:szCs w:val="24"/>
        </w:rPr>
        <w:t>11.</w:t>
      </w:r>
      <w:r>
        <w:rPr>
          <w:rFonts w:cs="Arial"/>
          <w:szCs w:val="24"/>
        </w:rPr>
        <w:tab/>
      </w:r>
      <w:r>
        <w:rPr>
          <w:rFonts w:cs="Arial"/>
          <w:szCs w:val="24"/>
        </w:rPr>
        <w:t>Open 18 Holes Stroke</w:t>
      </w:r>
      <w:r>
        <w:rPr>
          <w:rFonts w:cs="Arial"/>
          <w:szCs w:val="24"/>
        </w:rPr>
        <w:tab/>
      </w:r>
      <w:r>
        <w:rPr>
          <w:rFonts w:cs="Arial"/>
          <w:szCs w:val="24"/>
        </w:rPr>
        <w:tab/>
      </w:r>
      <w:r>
        <w:rPr>
          <w:rFonts w:cs="Arial"/>
          <w:szCs w:val="24"/>
        </w:rPr>
        <w:tab/>
      </w:r>
      <w:r>
        <w:rPr>
          <w:rFonts w:cs="Arial"/>
          <w:szCs w:val="24"/>
        </w:rPr>
        <w:t>Gross</w:t>
      </w:r>
      <w:r>
        <w:rPr>
          <w:rFonts w:cs="Arial"/>
          <w:szCs w:val="24"/>
        </w:rPr>
        <w:tab/>
      </w:r>
      <w:r>
        <w:rPr>
          <w:rFonts w:cs="Arial"/>
          <w:szCs w:val="24"/>
        </w:rPr>
        <w:tab/>
      </w:r>
      <w:r>
        <w:rPr>
          <w:rFonts w:cs="Arial"/>
          <w:szCs w:val="24"/>
        </w:rPr>
        <w:t>Played in divisions</w:t>
      </w:r>
    </w:p>
    <w:p>
      <w:pPr>
        <w:spacing w:after="40" w:line="260" w:lineRule="auto"/>
        <w:rPr>
          <w:rFonts w:cs="Arial"/>
          <w:szCs w:val="24"/>
        </w:rPr>
      </w:pPr>
      <w:r>
        <w:rPr>
          <w:rFonts w:cs="Arial"/>
          <w:szCs w:val="24"/>
        </w:rPr>
        <w:t>12.</w:t>
      </w:r>
      <w:r>
        <w:rPr>
          <w:rFonts w:cs="Arial"/>
          <w:szCs w:val="24"/>
        </w:rPr>
        <w:tab/>
      </w:r>
      <w:r>
        <w:rPr>
          <w:rFonts w:cs="Arial"/>
          <w:szCs w:val="24"/>
        </w:rPr>
        <w:t>Open 18 Holes Stableford</w:t>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Played in divisions</w:t>
      </w:r>
      <w:r>
        <w:rPr>
          <w:rFonts w:cs="Arial"/>
          <w:szCs w:val="24"/>
        </w:rPr>
        <w:tab/>
      </w:r>
    </w:p>
    <w:p>
      <w:pPr>
        <w:rPr>
          <w:rFonts w:cs="Arial"/>
          <w:szCs w:val="24"/>
        </w:rPr>
      </w:pPr>
      <w:r>
        <w:rPr>
          <w:rFonts w:cs="Arial"/>
          <w:szCs w:val="24"/>
          <w:u w:val="single"/>
        </w:rPr>
        <w:t>Thursday 10</w:t>
      </w:r>
      <w:r>
        <w:rPr>
          <w:rFonts w:cs="Arial"/>
          <w:szCs w:val="24"/>
          <w:u w:val="single"/>
          <w:vertAlign w:val="superscript"/>
        </w:rPr>
        <w:t>th</w:t>
      </w:r>
      <w:r>
        <w:rPr>
          <w:rFonts w:cs="Arial"/>
          <w:szCs w:val="24"/>
          <w:u w:val="single"/>
        </w:rPr>
        <w:t xml:space="preserve"> October</w:t>
      </w:r>
    </w:p>
    <w:p>
      <w:pPr>
        <w:spacing w:after="40" w:line="260" w:lineRule="auto"/>
        <w:rPr>
          <w:rFonts w:cs="Arial"/>
          <w:szCs w:val="24"/>
        </w:rPr>
      </w:pPr>
      <w:r>
        <w:rPr>
          <w:rFonts w:cs="Arial"/>
          <w:szCs w:val="24"/>
        </w:rPr>
        <w:t>14.</w:t>
      </w:r>
      <w:r>
        <w:rPr>
          <w:rFonts w:cs="Arial"/>
          <w:szCs w:val="24"/>
        </w:rPr>
        <w:tab/>
      </w:r>
      <w:r>
        <w:rPr>
          <w:rFonts w:cs="Arial"/>
          <w:szCs w:val="24"/>
        </w:rPr>
        <w:t>Open Foursomes Championship</w:t>
      </w:r>
      <w:r>
        <w:rPr>
          <w:rFonts w:cs="Arial"/>
          <w:szCs w:val="24"/>
        </w:rPr>
        <w:tab/>
      </w:r>
      <w:r>
        <w:rPr>
          <w:rFonts w:cs="Arial"/>
          <w:szCs w:val="24"/>
        </w:rPr>
        <w:t xml:space="preserve">  18 holes gross</w:t>
      </w:r>
      <w:r>
        <w:rPr>
          <w:rFonts w:cs="Arial"/>
          <w:szCs w:val="24"/>
        </w:rPr>
        <w:tab/>
      </w:r>
      <w:r>
        <w:rPr>
          <w:rFonts w:cs="Arial"/>
          <w:szCs w:val="24"/>
        </w:rPr>
        <w:t>Played in divisions</w:t>
      </w:r>
    </w:p>
    <w:p>
      <w:pPr>
        <w:spacing w:after="40" w:line="260" w:lineRule="auto"/>
        <w:rPr>
          <w:rFonts w:cs="Arial"/>
          <w:szCs w:val="24"/>
        </w:rPr>
      </w:pPr>
      <w:r>
        <w:rPr>
          <w:rFonts w:cs="Arial"/>
          <w:szCs w:val="24"/>
        </w:rPr>
        <w:t>15.</w:t>
      </w:r>
      <w:r>
        <w:rPr>
          <w:rFonts w:cs="Arial"/>
          <w:szCs w:val="24"/>
        </w:rPr>
        <w:tab/>
      </w:r>
      <w:r>
        <w:rPr>
          <w:rFonts w:cs="Arial"/>
          <w:szCs w:val="24"/>
        </w:rPr>
        <w:t>Open Foursomes Net</w:t>
      </w:r>
      <w:r>
        <w:rPr>
          <w:rFonts w:cs="Arial"/>
          <w:szCs w:val="24"/>
        </w:rPr>
        <w:tab/>
      </w:r>
      <w:r>
        <w:rPr>
          <w:rFonts w:cs="Arial"/>
          <w:szCs w:val="24"/>
        </w:rPr>
        <w:tab/>
      </w:r>
      <w:r>
        <w:rPr>
          <w:rFonts w:cs="Arial"/>
          <w:szCs w:val="24"/>
        </w:rPr>
        <w:t xml:space="preserve">  18 holes net</w:t>
      </w:r>
      <w:r>
        <w:rPr>
          <w:rFonts w:cs="Arial"/>
          <w:szCs w:val="24"/>
        </w:rPr>
        <w:tab/>
      </w:r>
      <w:r>
        <w:rPr>
          <w:rFonts w:cs="Arial"/>
          <w:szCs w:val="24"/>
        </w:rPr>
        <w:t xml:space="preserve">Played in divisions </w:t>
      </w:r>
    </w:p>
    <w:p>
      <w:pPr>
        <w:jc w:val="center"/>
        <w:rPr>
          <w:rFonts w:cs="Arial"/>
          <w:szCs w:val="24"/>
        </w:rPr>
      </w:pPr>
      <w:r>
        <w:rPr>
          <w:rFonts w:cs="Arial"/>
          <w:szCs w:val="24"/>
        </w:rPr>
        <w:t>~~~~~~~~~~~~~~~~~~~~~~~~~~~~~~~~~~~~~~~~~~~~~~~~~~~~~~~~~~~~~~</w:t>
      </w:r>
    </w:p>
    <w:p>
      <w:pPr>
        <w:jc w:val="center"/>
        <w:rPr>
          <w:rFonts w:cs="Arial"/>
          <w:szCs w:val="24"/>
        </w:rPr>
      </w:pPr>
      <w:r>
        <w:rPr>
          <w:rFonts w:cs="Arial"/>
          <w:szCs w:val="24"/>
        </w:rPr>
        <w:t>Number of places within each division will be decided on number of entries.</w:t>
      </w:r>
    </w:p>
    <w:p>
      <w:pPr>
        <w:jc w:val="center"/>
        <w:rPr>
          <w:rFonts w:cs="Arial"/>
          <w:szCs w:val="24"/>
        </w:rPr>
      </w:pPr>
      <w:r>
        <w:rPr>
          <w:rFonts w:cs="Arial"/>
          <w:szCs w:val="24"/>
        </w:rPr>
        <w:t>~~~~~~~~~~~~~~~~~~~~~~~~~~~~~~~~~~~~~~~~~~~~~~~~~~~~~~~~~~~~~~</w:t>
      </w:r>
    </w:p>
    <w:p>
      <w:pPr>
        <w:suppressAutoHyphens w:val="0"/>
        <w:autoSpaceDN/>
        <w:textAlignment w:val="auto"/>
        <w:rPr>
          <w:rFonts w:cs="Arial"/>
          <w:b/>
          <w:sz w:val="28"/>
          <w:szCs w:val="28"/>
        </w:rPr>
      </w:pPr>
    </w:p>
    <w:p>
      <w:pPr>
        <w:suppressAutoHyphens w:val="0"/>
        <w:autoSpaceDN/>
        <w:textAlignment w:val="auto"/>
        <w:rPr>
          <w:rFonts w:cs="Arial"/>
          <w:b/>
          <w:sz w:val="28"/>
          <w:szCs w:val="28"/>
        </w:rPr>
        <w:sectPr>
          <w:pgSz w:w="11906" w:h="16838"/>
          <w:pgMar w:top="680" w:right="1440" w:bottom="284" w:left="1440" w:header="720" w:footer="720" w:gutter="0"/>
          <w:cols w:space="0" w:num="1"/>
        </w:sectPr>
      </w:pPr>
    </w:p>
    <w:p>
      <w:pPr>
        <w:jc w:val="center"/>
      </w:pPr>
      <w:r>
        <w:rPr>
          <w:b/>
          <w:sz w:val="28"/>
          <w:szCs w:val="28"/>
        </w:rPr>
        <w:t>W</w:t>
      </w:r>
      <w:r>
        <w:rPr>
          <w:sz w:val="28"/>
          <w:szCs w:val="28"/>
        </w:rPr>
        <w:t>omen’s</w:t>
      </w:r>
      <w:r>
        <w:rPr>
          <w:b/>
          <w:sz w:val="28"/>
          <w:szCs w:val="28"/>
        </w:rPr>
        <w:t xml:space="preserve"> G</w:t>
      </w:r>
      <w:r>
        <w:rPr>
          <w:sz w:val="28"/>
          <w:szCs w:val="28"/>
        </w:rPr>
        <w:t>olf</w:t>
      </w:r>
      <w:r>
        <w:rPr>
          <w:b/>
          <w:sz w:val="28"/>
          <w:szCs w:val="28"/>
        </w:rPr>
        <w:t xml:space="preserve"> I</w:t>
      </w:r>
      <w:r>
        <w:rPr>
          <w:sz w:val="28"/>
          <w:szCs w:val="28"/>
        </w:rPr>
        <w:t>llawarra</w:t>
      </w:r>
      <w:r>
        <w:rPr>
          <w:b/>
          <w:sz w:val="28"/>
          <w:szCs w:val="28"/>
        </w:rPr>
        <w:t xml:space="preserve"> 2024 Tournament </w:t>
      </w:r>
      <w:r>
        <w:rPr>
          <w:sz w:val="28"/>
          <w:szCs w:val="28"/>
        </w:rPr>
        <w:t>at</w:t>
      </w:r>
      <w:r>
        <w:rPr>
          <w:b/>
          <w:sz w:val="28"/>
          <w:szCs w:val="28"/>
        </w:rPr>
        <w:t xml:space="preserve"> Nowra </w:t>
      </w:r>
      <w:r>
        <w:rPr>
          <w:sz w:val="28"/>
          <w:szCs w:val="28"/>
        </w:rPr>
        <w:t>on</w:t>
      </w:r>
      <w:r>
        <w:rPr>
          <w:b/>
          <w:sz w:val="28"/>
          <w:szCs w:val="28"/>
        </w:rPr>
        <w:t xml:space="preserve"> 8</w:t>
      </w:r>
      <w:r>
        <w:rPr>
          <w:b/>
          <w:sz w:val="28"/>
          <w:szCs w:val="28"/>
          <w:vertAlign w:val="superscript"/>
        </w:rPr>
        <w:t>th</w:t>
      </w:r>
      <w:r>
        <w:rPr>
          <w:b/>
          <w:sz w:val="28"/>
          <w:szCs w:val="28"/>
        </w:rPr>
        <w:t xml:space="preserve"> , 9</w:t>
      </w:r>
      <w:r>
        <w:rPr>
          <w:b/>
          <w:sz w:val="28"/>
          <w:szCs w:val="28"/>
          <w:vertAlign w:val="superscript"/>
        </w:rPr>
        <w:t>th</w:t>
      </w:r>
      <w:r>
        <w:rPr>
          <w:b/>
          <w:sz w:val="28"/>
          <w:szCs w:val="28"/>
        </w:rPr>
        <w:t>, 10</w:t>
      </w:r>
      <w:r>
        <w:rPr>
          <w:b/>
          <w:sz w:val="28"/>
          <w:szCs w:val="28"/>
          <w:vertAlign w:val="superscript"/>
        </w:rPr>
        <w:t>th</w:t>
      </w:r>
      <w:r>
        <w:rPr>
          <w:b/>
          <w:sz w:val="28"/>
          <w:szCs w:val="28"/>
        </w:rPr>
        <w:t xml:space="preserve"> October – Main Entry form</w:t>
      </w:r>
    </w:p>
    <w:p>
      <w:pPr>
        <w:jc w:val="center"/>
        <w:rPr>
          <w:b/>
          <w:sz w:val="16"/>
          <w:szCs w:val="16"/>
        </w:rPr>
      </w:pPr>
    </w:p>
    <w:tbl>
      <w:tblPr>
        <w:tblStyle w:val="9"/>
        <w:tblW w:w="14760" w:type="dxa"/>
        <w:jc w:val="center"/>
        <w:tblLayout w:type="fixed"/>
        <w:tblCellMar>
          <w:top w:w="0" w:type="dxa"/>
          <w:left w:w="10" w:type="dxa"/>
          <w:bottom w:w="0" w:type="dxa"/>
          <w:right w:w="10" w:type="dxa"/>
        </w:tblCellMar>
      </w:tblPr>
      <w:tblGrid>
        <w:gridCol w:w="1795"/>
        <w:gridCol w:w="2070"/>
        <w:gridCol w:w="1925"/>
        <w:gridCol w:w="858"/>
        <w:gridCol w:w="858"/>
        <w:gridCol w:w="907"/>
        <w:gridCol w:w="907"/>
        <w:gridCol w:w="1028"/>
        <w:gridCol w:w="907"/>
        <w:gridCol w:w="905"/>
        <w:gridCol w:w="2600"/>
      </w:tblGrid>
      <w:tr>
        <w:trPr>
          <w:trHeight w:val="380" w:hRule="atLeast"/>
          <w:jc w:val="center"/>
        </w:trPr>
        <w:tc>
          <w:tcPr>
            <w:tcW w:w="1795" w:type="dxa"/>
            <w:vMerge w:val="restart"/>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Golf Link no.</w:t>
            </w:r>
          </w:p>
        </w:tc>
        <w:tc>
          <w:tcPr>
            <w:tcW w:w="2070" w:type="dxa"/>
            <w:vMerge w:val="restart"/>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Surname</w:t>
            </w:r>
          </w:p>
        </w:tc>
        <w:tc>
          <w:tcPr>
            <w:tcW w:w="1925" w:type="dxa"/>
            <w:vMerge w:val="restart"/>
            <w:tcBorders>
              <w:top w:val="single" w:color="000000" w:sz="4" w:space="0"/>
              <w:left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First name</w:t>
            </w:r>
          </w:p>
        </w:tc>
        <w:tc>
          <w:tcPr>
            <w:tcW w:w="1716" w:type="dxa"/>
            <w:gridSpan w:val="2"/>
            <w:tcBorders>
              <w:top w:val="single" w:color="000000" w:sz="4" w:space="0"/>
              <w:left w:val="single" w:color="auto" w:sz="12" w:space="0"/>
              <w:right w:val="single" w:color="auto" w:sz="12" w:space="0"/>
            </w:tcBorders>
            <w:shd w:val="clear" w:color="auto" w:fill="auto"/>
            <w:vAlign w:val="center"/>
          </w:tcPr>
          <w:p>
            <w:pPr>
              <w:spacing w:after="0" w:line="260" w:lineRule="auto"/>
              <w:jc w:val="center"/>
              <w:rPr>
                <w:szCs w:val="24"/>
              </w:rPr>
            </w:pPr>
            <w:r>
              <w:rPr>
                <w:szCs w:val="24"/>
              </w:rPr>
              <w:t xml:space="preserve">Please indicate </w:t>
            </w:r>
            <w:r>
              <w:rPr>
                <w:b/>
                <w:i/>
                <w:szCs w:val="24"/>
                <w:u w:val="single"/>
              </w:rPr>
              <w:t>either</w:t>
            </w:r>
          </w:p>
        </w:tc>
        <w:tc>
          <w:tcPr>
            <w:tcW w:w="907" w:type="dxa"/>
            <w:vMerge w:val="restart"/>
            <w:tcBorders>
              <w:top w:val="single" w:color="000000" w:sz="4" w:space="0"/>
              <w:left w:val="single" w:color="auto" w:sz="12"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Tues</w:t>
            </w:r>
          </w:p>
          <w:p>
            <w:pPr>
              <w:spacing w:after="0" w:line="260" w:lineRule="auto"/>
              <w:jc w:val="center"/>
              <w:rPr>
                <w:szCs w:val="24"/>
              </w:rPr>
            </w:pPr>
            <w:r>
              <w:rPr>
                <w:szCs w:val="24"/>
              </w:rPr>
              <w:t>$30</w:t>
            </w:r>
          </w:p>
        </w:tc>
        <w:tc>
          <w:tcPr>
            <w:tcW w:w="907" w:type="dxa"/>
            <w:vMerge w:val="restart"/>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Wed</w:t>
            </w:r>
          </w:p>
          <w:p>
            <w:pPr>
              <w:spacing w:after="0" w:line="260" w:lineRule="auto"/>
              <w:jc w:val="center"/>
              <w:rPr>
                <w:szCs w:val="24"/>
              </w:rPr>
            </w:pPr>
            <w:r>
              <w:rPr>
                <w:szCs w:val="24"/>
              </w:rPr>
              <w:t>$30</w:t>
            </w:r>
          </w:p>
        </w:tc>
        <w:tc>
          <w:tcPr>
            <w:tcW w:w="1028" w:type="dxa"/>
            <w:vMerge w:val="restart"/>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 w:val="22"/>
              </w:rPr>
            </w:pPr>
            <w:r>
              <w:rPr>
                <w:sz w:val="22"/>
              </w:rPr>
              <w:t>4somes</w:t>
            </w:r>
          </w:p>
          <w:p>
            <w:pPr>
              <w:spacing w:after="0" w:line="260" w:lineRule="auto"/>
              <w:jc w:val="center"/>
              <w:rPr>
                <w:szCs w:val="24"/>
              </w:rPr>
            </w:pPr>
            <w:r>
              <w:rPr>
                <w:szCs w:val="24"/>
              </w:rPr>
              <w:t>Thurs</w:t>
            </w:r>
          </w:p>
          <w:p>
            <w:pPr>
              <w:spacing w:after="0" w:line="260" w:lineRule="auto"/>
              <w:jc w:val="center"/>
              <w:rPr>
                <w:szCs w:val="24"/>
              </w:rPr>
            </w:pPr>
            <w:r>
              <w:rPr>
                <w:szCs w:val="24"/>
              </w:rPr>
              <w:t>$30 pp</w:t>
            </w:r>
          </w:p>
        </w:tc>
        <w:tc>
          <w:tcPr>
            <w:tcW w:w="907" w:type="dxa"/>
            <w:vMerge w:val="restart"/>
            <w:tcBorders>
              <w:top w:val="single" w:color="000000" w:sz="4" w:space="0"/>
              <w:left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jc w:val="center"/>
            </w:pPr>
            <w:r>
              <w:t>Block</w:t>
            </w:r>
          </w:p>
          <w:p>
            <w:pPr>
              <w:spacing w:after="0" w:line="260" w:lineRule="auto"/>
              <w:jc w:val="center"/>
            </w:pPr>
            <w:r>
              <w:t>$75</w:t>
            </w:r>
          </w:p>
        </w:tc>
        <w:tc>
          <w:tcPr>
            <w:tcW w:w="905" w:type="dxa"/>
            <w:vMerge w:val="restart"/>
            <w:tcBorders>
              <w:top w:val="single" w:color="000000" w:sz="4" w:space="0"/>
              <w:left w:val="single" w:color="auto" w:sz="12"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Total</w:t>
            </w:r>
          </w:p>
        </w:tc>
        <w:tc>
          <w:tcPr>
            <w:tcW w:w="2600" w:type="dxa"/>
            <w:vMerge w:val="restart"/>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Special request/</w:t>
            </w:r>
          </w:p>
          <w:p>
            <w:pPr>
              <w:spacing w:after="0" w:line="260" w:lineRule="auto"/>
              <w:jc w:val="center"/>
              <w:rPr>
                <w:szCs w:val="24"/>
              </w:rPr>
            </w:pPr>
            <w:r>
              <w:rPr>
                <w:szCs w:val="24"/>
              </w:rPr>
              <w:t>Cart Sharing</w:t>
            </w:r>
          </w:p>
        </w:tc>
      </w:tr>
      <w:tr>
        <w:trPr>
          <w:trHeight w:val="379" w:hRule="atLeast"/>
          <w:jc w:val="center"/>
        </w:trPr>
        <w:tc>
          <w:tcPr>
            <w:tcW w:w="1795" w:type="dxa"/>
            <w:vMerge w:val="continue"/>
            <w:tcBorders>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jc w:val="center"/>
              <w:rPr>
                <w:szCs w:val="24"/>
              </w:rPr>
            </w:pPr>
          </w:p>
        </w:tc>
        <w:tc>
          <w:tcPr>
            <w:tcW w:w="2070" w:type="dxa"/>
            <w:vMerge w:val="continue"/>
            <w:tcBorders>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jc w:val="center"/>
              <w:rPr>
                <w:szCs w:val="24"/>
              </w:rPr>
            </w:pPr>
          </w:p>
        </w:tc>
        <w:tc>
          <w:tcPr>
            <w:tcW w:w="1925" w:type="dxa"/>
            <w:vMerge w:val="continue"/>
            <w:tcBorders>
              <w:left w:val="single" w:color="000000" w:sz="4" w:space="0"/>
              <w:bottom w:val="single" w:color="auto" w:sz="8" w:space="0"/>
              <w:right w:val="single" w:color="auto" w:sz="12" w:space="0"/>
            </w:tcBorders>
            <w:shd w:val="clear" w:color="auto" w:fill="auto"/>
            <w:tcMar>
              <w:top w:w="0" w:type="dxa"/>
              <w:left w:w="108" w:type="dxa"/>
              <w:bottom w:w="0" w:type="dxa"/>
              <w:right w:w="108" w:type="dxa"/>
            </w:tcMar>
            <w:vAlign w:val="center"/>
          </w:tcPr>
          <w:p>
            <w:pPr>
              <w:jc w:val="center"/>
              <w:rPr>
                <w:szCs w:val="24"/>
              </w:rPr>
            </w:pPr>
          </w:p>
        </w:tc>
        <w:tc>
          <w:tcPr>
            <w:tcW w:w="858" w:type="dxa"/>
            <w:tcBorders>
              <w:left w:val="single" w:color="auto" w:sz="12" w:space="0"/>
              <w:bottom w:val="single" w:color="auto" w:sz="8" w:space="0"/>
              <w:right w:val="single" w:color="000000" w:sz="4" w:space="0"/>
            </w:tcBorders>
            <w:shd w:val="clear" w:color="auto" w:fill="auto"/>
            <w:vAlign w:val="center"/>
          </w:tcPr>
          <w:p>
            <w:pPr>
              <w:jc w:val="center"/>
              <w:rPr>
                <w:b/>
                <w:sz w:val="26"/>
                <w:szCs w:val="26"/>
              </w:rPr>
            </w:pPr>
            <w:r>
              <w:rPr>
                <w:b/>
                <w:sz w:val="26"/>
                <w:szCs w:val="26"/>
              </w:rPr>
              <w:t>Stroke</w:t>
            </w:r>
          </w:p>
        </w:tc>
        <w:tc>
          <w:tcPr>
            <w:tcW w:w="858" w:type="dxa"/>
            <w:tcBorders>
              <w:left w:val="single" w:color="000000" w:sz="4" w:space="0"/>
              <w:bottom w:val="single" w:color="auto" w:sz="8" w:space="0"/>
              <w:right w:val="single" w:color="auto" w:sz="12" w:space="0"/>
            </w:tcBorders>
            <w:shd w:val="clear" w:color="auto" w:fill="auto"/>
            <w:vAlign w:val="center"/>
          </w:tcPr>
          <w:p>
            <w:pPr>
              <w:jc w:val="center"/>
              <w:rPr>
                <w:b/>
                <w:sz w:val="26"/>
                <w:szCs w:val="26"/>
              </w:rPr>
            </w:pPr>
            <w:r>
              <w:rPr>
                <w:b/>
                <w:sz w:val="26"/>
                <w:szCs w:val="26"/>
              </w:rPr>
              <w:t>Stab</w:t>
            </w:r>
          </w:p>
        </w:tc>
        <w:tc>
          <w:tcPr>
            <w:tcW w:w="907" w:type="dxa"/>
            <w:vMerge w:val="continue"/>
            <w:tcBorders>
              <w:left w:val="single" w:color="auto" w:sz="12" w:space="0"/>
              <w:bottom w:val="single" w:color="auto" w:sz="8" w:space="0"/>
              <w:right w:val="single" w:color="000000" w:sz="4" w:space="0"/>
            </w:tcBorders>
            <w:shd w:val="clear" w:color="auto" w:fill="auto"/>
            <w:tcMar>
              <w:top w:w="0" w:type="dxa"/>
              <w:left w:w="108" w:type="dxa"/>
              <w:bottom w:w="0" w:type="dxa"/>
              <w:right w:w="108" w:type="dxa"/>
            </w:tcMar>
            <w:vAlign w:val="center"/>
          </w:tcPr>
          <w:p>
            <w:pPr>
              <w:jc w:val="center"/>
              <w:rPr>
                <w:szCs w:val="24"/>
              </w:rPr>
            </w:pPr>
          </w:p>
        </w:tc>
        <w:tc>
          <w:tcPr>
            <w:tcW w:w="907" w:type="dxa"/>
            <w:vMerge w:val="continue"/>
            <w:tcBorders>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jc w:val="center"/>
              <w:rPr>
                <w:szCs w:val="24"/>
              </w:rPr>
            </w:pPr>
          </w:p>
        </w:tc>
        <w:tc>
          <w:tcPr>
            <w:tcW w:w="1028" w:type="dxa"/>
            <w:vMerge w:val="continue"/>
            <w:tcBorders>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jc w:val="center"/>
              <w:rPr>
                <w:szCs w:val="24"/>
              </w:rPr>
            </w:pPr>
          </w:p>
        </w:tc>
        <w:tc>
          <w:tcPr>
            <w:tcW w:w="907" w:type="dxa"/>
            <w:vMerge w:val="continue"/>
            <w:tcBorders>
              <w:left w:val="single" w:color="000000" w:sz="4" w:space="0"/>
              <w:bottom w:val="single" w:color="auto" w:sz="8" w:space="0"/>
              <w:right w:val="single" w:color="auto" w:sz="12" w:space="0"/>
            </w:tcBorders>
            <w:shd w:val="clear" w:color="auto" w:fill="auto"/>
            <w:tcMar>
              <w:top w:w="0" w:type="dxa"/>
              <w:left w:w="108" w:type="dxa"/>
              <w:bottom w:w="0" w:type="dxa"/>
              <w:right w:w="108" w:type="dxa"/>
            </w:tcMar>
            <w:vAlign w:val="center"/>
          </w:tcPr>
          <w:p>
            <w:pPr>
              <w:jc w:val="center"/>
              <w:rPr>
                <w:szCs w:val="24"/>
              </w:rPr>
            </w:pPr>
          </w:p>
        </w:tc>
        <w:tc>
          <w:tcPr>
            <w:tcW w:w="905" w:type="dxa"/>
            <w:vMerge w:val="continue"/>
            <w:tcBorders>
              <w:left w:val="single" w:color="auto" w:sz="12" w:space="0"/>
              <w:bottom w:val="single" w:color="auto" w:sz="8" w:space="0"/>
              <w:right w:val="single" w:color="000000" w:sz="4" w:space="0"/>
            </w:tcBorders>
            <w:shd w:val="clear" w:color="auto" w:fill="auto"/>
            <w:tcMar>
              <w:top w:w="0" w:type="dxa"/>
              <w:left w:w="108" w:type="dxa"/>
              <w:bottom w:w="0" w:type="dxa"/>
              <w:right w:w="108" w:type="dxa"/>
            </w:tcMar>
            <w:vAlign w:val="center"/>
          </w:tcPr>
          <w:p>
            <w:pPr>
              <w:jc w:val="center"/>
              <w:rPr>
                <w:szCs w:val="24"/>
              </w:rPr>
            </w:pPr>
          </w:p>
        </w:tc>
        <w:tc>
          <w:tcPr>
            <w:tcW w:w="2600" w:type="dxa"/>
            <w:vMerge w:val="continue"/>
            <w:tcBorders>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jc w:val="center"/>
              <w:rPr>
                <w:szCs w:val="24"/>
              </w:rPr>
            </w:pPr>
          </w:p>
        </w:tc>
      </w:tr>
      <w:tr>
        <w:trPr>
          <w:trHeight w:val="397" w:hRule="atLeast"/>
          <w:jc w:val="center"/>
        </w:trPr>
        <w:tc>
          <w:tcPr>
            <w:tcW w:w="1795" w:type="dxa"/>
            <w:tcBorders>
              <w:top w:val="single" w:color="auto" w:sz="8"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rPr>
                <w:szCs w:val="24"/>
              </w:rPr>
            </w:pPr>
          </w:p>
        </w:tc>
        <w:tc>
          <w:tcPr>
            <w:tcW w:w="2070" w:type="dxa"/>
            <w:tcBorders>
              <w:top w:val="single" w:color="auto" w:sz="8"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rPr>
                <w:szCs w:val="24"/>
              </w:rPr>
            </w:pPr>
          </w:p>
        </w:tc>
        <w:tc>
          <w:tcPr>
            <w:tcW w:w="1925" w:type="dxa"/>
            <w:tcBorders>
              <w:top w:val="single" w:color="auto" w:sz="8"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rPr>
                <w:szCs w:val="24"/>
              </w:rPr>
            </w:pPr>
          </w:p>
        </w:tc>
        <w:tc>
          <w:tcPr>
            <w:tcW w:w="858" w:type="dxa"/>
            <w:tcBorders>
              <w:top w:val="single" w:color="auto" w:sz="8" w:space="0"/>
              <w:left w:val="single" w:color="auto" w:sz="12" w:space="0"/>
              <w:bottom w:val="single" w:color="000000" w:sz="4" w:space="0"/>
              <w:right w:val="single" w:color="000000" w:sz="4" w:space="0"/>
            </w:tcBorders>
            <w:shd w:val="clear" w:color="auto" w:fill="auto"/>
            <w:vAlign w:val="center"/>
          </w:tcPr>
          <w:p>
            <w:pPr>
              <w:spacing w:after="0" w:line="260" w:lineRule="auto"/>
              <w:jc w:val="center"/>
              <w:rPr>
                <w:szCs w:val="24"/>
              </w:rPr>
            </w:pPr>
          </w:p>
        </w:tc>
        <w:tc>
          <w:tcPr>
            <w:tcW w:w="858" w:type="dxa"/>
            <w:tcBorders>
              <w:top w:val="single" w:color="auto" w:sz="8" w:space="0"/>
              <w:left w:val="single" w:color="000000" w:sz="4" w:space="0"/>
              <w:bottom w:val="single" w:color="000000" w:sz="4" w:space="0"/>
              <w:right w:val="single" w:color="auto" w:sz="12" w:space="0"/>
            </w:tcBorders>
            <w:shd w:val="clear" w:color="auto" w:fill="auto"/>
            <w:vAlign w:val="center"/>
          </w:tcPr>
          <w:p>
            <w:pPr>
              <w:spacing w:after="0" w:line="260" w:lineRule="auto"/>
              <w:jc w:val="center"/>
              <w:rPr>
                <w:szCs w:val="24"/>
              </w:rPr>
            </w:pPr>
          </w:p>
        </w:tc>
        <w:tc>
          <w:tcPr>
            <w:tcW w:w="907" w:type="dxa"/>
            <w:tcBorders>
              <w:top w:val="single" w:color="auto" w:sz="8"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auto" w:sz="8"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1028" w:type="dxa"/>
            <w:tcBorders>
              <w:top w:val="single" w:color="auto" w:sz="8"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auto" w:sz="8"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5" w:type="dxa"/>
            <w:tcBorders>
              <w:top w:val="single" w:color="auto" w:sz="8"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600" w:type="dxa"/>
            <w:tcBorders>
              <w:top w:val="single" w:color="auto" w:sz="8"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shd w:val="clear" w:color="auto" w:fill="auto"/>
            <w:vAlign w:val="center"/>
          </w:tcPr>
          <w:p>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shd w:val="clear" w:color="auto" w:fill="auto"/>
            <w:vAlign w:val="center"/>
          </w:tcPr>
          <w:p>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bookmarkStart w:id="1" w:name="_GoBack"/>
            <w:bookmarkEnd w:id="1"/>
          </w:p>
        </w:tc>
        <w:tc>
          <w:tcPr>
            <w:tcW w:w="907"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shd w:val="clear" w:color="auto" w:fill="auto"/>
            <w:vAlign w:val="center"/>
          </w:tcPr>
          <w:p>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shd w:val="clear" w:color="auto" w:fill="auto"/>
            <w:vAlign w:val="center"/>
          </w:tcPr>
          <w:p>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shd w:val="clear" w:color="auto" w:fill="auto"/>
            <w:vAlign w:val="center"/>
          </w:tcPr>
          <w:p>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shd w:val="clear" w:color="auto" w:fill="auto"/>
            <w:vAlign w:val="center"/>
          </w:tcPr>
          <w:p>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shd w:val="clear" w:color="auto" w:fill="auto"/>
            <w:vAlign w:val="center"/>
          </w:tcPr>
          <w:p>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shd w:val="clear" w:color="auto" w:fill="auto"/>
            <w:vAlign w:val="center"/>
          </w:tcPr>
          <w:p>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shd w:val="clear" w:color="auto" w:fill="auto"/>
            <w:vAlign w:val="center"/>
          </w:tcPr>
          <w:p>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shd w:val="clear" w:color="auto" w:fill="auto"/>
            <w:vAlign w:val="center"/>
          </w:tcPr>
          <w:p>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shd w:val="clear" w:color="auto" w:fill="auto"/>
            <w:vAlign w:val="center"/>
          </w:tcPr>
          <w:p>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shd w:val="clear" w:color="auto" w:fill="auto"/>
            <w:vAlign w:val="center"/>
          </w:tcPr>
          <w:p>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shd w:val="clear" w:color="auto" w:fill="auto"/>
            <w:vAlign w:val="center"/>
          </w:tcPr>
          <w:p>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shd w:val="clear" w:color="auto" w:fill="auto"/>
            <w:vAlign w:val="center"/>
          </w:tcPr>
          <w:p>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shd w:val="clear" w:color="auto" w:fill="auto"/>
            <w:vAlign w:val="center"/>
          </w:tcPr>
          <w:p>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shd w:val="clear" w:color="auto" w:fill="auto"/>
            <w:vAlign w:val="center"/>
          </w:tcPr>
          <w:p>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shd w:val="clear" w:color="auto" w:fill="auto"/>
            <w:vAlign w:val="center"/>
          </w:tcPr>
          <w:p>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shd w:val="clear" w:color="auto" w:fill="auto"/>
            <w:vAlign w:val="center"/>
          </w:tcPr>
          <w:p>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rPr>
                <w:szCs w:val="24"/>
              </w:rPr>
            </w:pPr>
          </w:p>
        </w:tc>
        <w:tc>
          <w:tcPr>
            <w:tcW w:w="858" w:type="dxa"/>
            <w:tcBorders>
              <w:top w:val="single" w:color="000000" w:sz="4" w:space="0"/>
              <w:left w:val="single" w:color="auto" w:sz="12" w:space="0"/>
              <w:bottom w:val="single" w:color="auto" w:sz="4" w:space="0"/>
              <w:right w:val="single" w:color="000000" w:sz="4" w:space="0"/>
            </w:tcBorders>
            <w:shd w:val="clear" w:color="auto" w:fill="auto"/>
            <w:vAlign w:val="center"/>
          </w:tcPr>
          <w:p>
            <w:pPr>
              <w:spacing w:after="0" w:line="260" w:lineRule="auto"/>
              <w:jc w:val="center"/>
              <w:rPr>
                <w:szCs w:val="24"/>
              </w:rPr>
            </w:pPr>
          </w:p>
        </w:tc>
        <w:tc>
          <w:tcPr>
            <w:tcW w:w="858" w:type="dxa"/>
            <w:tcBorders>
              <w:top w:val="single" w:color="000000" w:sz="4" w:space="0"/>
              <w:left w:val="single" w:color="000000" w:sz="4" w:space="0"/>
              <w:bottom w:val="single" w:color="auto" w:sz="4" w:space="0"/>
              <w:right w:val="single" w:color="auto" w:sz="12" w:space="0"/>
            </w:tcBorders>
            <w:shd w:val="clear" w:color="auto" w:fill="auto"/>
            <w:vAlign w:val="center"/>
          </w:tcPr>
          <w:p>
            <w:pPr>
              <w:spacing w:after="0" w:line="260" w:lineRule="auto"/>
              <w:jc w:val="center"/>
              <w:rPr>
                <w:szCs w:val="24"/>
              </w:rPr>
            </w:pPr>
          </w:p>
        </w:tc>
        <w:tc>
          <w:tcPr>
            <w:tcW w:w="907" w:type="dxa"/>
            <w:tcBorders>
              <w:top w:val="single" w:color="000000" w:sz="4" w:space="0"/>
              <w:left w:val="single" w:color="auto" w:sz="12" w:space="0"/>
              <w:bottom w:val="single" w:color="auto" w:sz="12"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auto" w:sz="12"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1028" w:type="dxa"/>
            <w:tcBorders>
              <w:top w:val="single" w:color="000000" w:sz="4" w:space="0"/>
              <w:left w:val="single" w:color="000000" w:sz="4" w:space="0"/>
              <w:bottom w:val="single" w:color="auto" w:sz="12"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000000" w:sz="4" w:space="0"/>
              <w:left w:val="single" w:color="000000" w:sz="4" w:space="0"/>
              <w:bottom w:val="single" w:color="auto" w:sz="12" w:space="0"/>
              <w:right w:val="single" w:color="auto" w:sz="12"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5" w:type="dxa"/>
            <w:tcBorders>
              <w:top w:val="single" w:color="000000" w:sz="4" w:space="0"/>
              <w:left w:val="single" w:color="auto" w:sz="12" w:space="0"/>
              <w:bottom w:val="single" w:color="auto" w:sz="12"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454" w:hRule="atLeast"/>
          <w:jc w:val="center"/>
        </w:trPr>
        <w:tc>
          <w:tcPr>
            <w:tcW w:w="75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60" w:lineRule="auto"/>
              <w:jc w:val="right"/>
              <w:rPr>
                <w:szCs w:val="24"/>
              </w:rPr>
            </w:pPr>
            <w:r>
              <w:rPr>
                <w:b/>
                <w:szCs w:val="24"/>
              </w:rPr>
              <w:t>Totals on each column:</w:t>
            </w:r>
          </w:p>
        </w:tc>
        <w:tc>
          <w:tcPr>
            <w:tcW w:w="907" w:type="dxa"/>
            <w:tcBorders>
              <w:top w:val="single" w:color="auto"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auto"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1028" w:type="dxa"/>
            <w:tcBorders>
              <w:top w:val="single" w:color="auto"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7" w:type="dxa"/>
            <w:tcBorders>
              <w:top w:val="single" w:color="auto" w:sz="12" w:space="0"/>
              <w:left w:val="single" w:color="000000" w:sz="4" w:space="0"/>
              <w:bottom w:val="single" w:color="000000" w:sz="4" w:space="0"/>
              <w:right w:val="single" w:color="auto" w:sz="12"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905" w:type="dxa"/>
            <w:tcBorders>
              <w:top w:val="single" w:color="auto" w:sz="12" w:space="0"/>
              <w:left w:val="single" w:color="auto" w:sz="12" w:space="0"/>
              <w:bottom w:val="single" w:color="000000" w:sz="8" w:space="0"/>
              <w:right w:val="single" w:color="000000" w:sz="8"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2600" w:type="dxa"/>
            <w:tcBorders>
              <w:top w:val="single" w:color="000000" w:sz="4" w:space="0"/>
              <w:left w:val="single" w:color="000000" w:sz="8"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bl>
    <w:p>
      <w:pPr>
        <w:jc w:val="center"/>
        <w:rPr>
          <w:sz w:val="16"/>
          <w:szCs w:val="16"/>
        </w:rPr>
      </w:pPr>
    </w:p>
    <w:p>
      <w:pPr>
        <w:rPr>
          <w:rFonts w:cs="Arial"/>
          <w:sz w:val="22"/>
        </w:rPr>
      </w:pPr>
      <w:r>
        <w:rPr>
          <w:sz w:val="22"/>
        </w:rPr>
        <w:t xml:space="preserve">Please indicate </w:t>
      </w:r>
      <w:r>
        <w:rPr>
          <w:b/>
          <w:sz w:val="22"/>
        </w:rPr>
        <w:t>Foursomes Pairs</w:t>
      </w:r>
      <w:r>
        <w:rPr>
          <w:sz w:val="22"/>
        </w:rPr>
        <w:t xml:space="preserve"> on next page. Foursomes only players must also be nominated on </w:t>
      </w:r>
      <w:r>
        <w:rPr>
          <w:i/>
          <w:sz w:val="22"/>
        </w:rPr>
        <w:t>this</w:t>
      </w:r>
      <w:r>
        <w:rPr>
          <w:sz w:val="22"/>
        </w:rPr>
        <w:t xml:space="preserve"> main entry page. It is the player’s responsibility to book her </w:t>
      </w:r>
      <w:r>
        <w:rPr>
          <w:b/>
          <w:sz w:val="22"/>
        </w:rPr>
        <w:t>cart</w:t>
      </w:r>
      <w:r>
        <w:rPr>
          <w:sz w:val="22"/>
        </w:rPr>
        <w:t xml:space="preserve"> at the </w:t>
      </w:r>
      <w:r>
        <w:rPr>
          <w:b/>
          <w:bCs/>
          <w:sz w:val="22"/>
        </w:rPr>
        <w:t>Nowra Golf Club on (02) 4421-3900</w:t>
      </w:r>
      <w:r>
        <w:rPr>
          <w:rFonts w:cs="Arial"/>
          <w:b/>
          <w:bCs/>
          <w:sz w:val="22"/>
        </w:rPr>
        <w:t>.</w:t>
      </w:r>
      <w:r>
        <w:rPr>
          <w:rFonts w:cs="Arial"/>
          <w:sz w:val="22"/>
        </w:rPr>
        <w:t xml:space="preserve"> Please indicate above, the name of the player with whom you are sharing a cart or indicate if you are willing to share your booked cart.</w:t>
      </w:r>
    </w:p>
    <w:p>
      <w:pPr>
        <w:rPr>
          <w:sz w:val="22"/>
        </w:rPr>
      </w:pPr>
      <w:r>
        <w:rPr>
          <w:sz w:val="22"/>
        </w:rPr>
        <w:t>Club: .........................................................................................</w:t>
      </w:r>
      <w:r>
        <w:rPr>
          <w:sz w:val="22"/>
        </w:rPr>
        <w:tab/>
      </w:r>
      <w:r>
        <w:rPr>
          <w:sz w:val="22"/>
        </w:rPr>
        <w:t>Secretary .................................................................................</w:t>
      </w:r>
    </w:p>
    <w:p>
      <w:pPr>
        <w:rPr>
          <w:sz w:val="22"/>
        </w:rPr>
      </w:pPr>
    </w:p>
    <w:p>
      <w:pPr>
        <w:rPr>
          <w:sz w:val="22"/>
        </w:rPr>
        <w:sectPr>
          <w:pgSz w:w="16838" w:h="11906" w:orient="landscape"/>
          <w:pgMar w:top="540" w:right="1440" w:bottom="1440" w:left="1440" w:header="708" w:footer="708" w:gutter="0"/>
          <w:cols w:space="708" w:num="1"/>
          <w:docGrid w:linePitch="360" w:charSpace="0"/>
        </w:sectPr>
      </w:pPr>
    </w:p>
    <w:p>
      <w:pPr>
        <w:jc w:val="center"/>
        <w:rPr>
          <w:b/>
          <w:sz w:val="28"/>
          <w:szCs w:val="28"/>
        </w:rPr>
      </w:pPr>
      <w:r>
        <w:rPr>
          <w:b/>
          <w:sz w:val="28"/>
          <w:szCs w:val="28"/>
        </w:rPr>
        <w:t>Women’s Golf Illawarra</w:t>
      </w:r>
    </w:p>
    <w:p>
      <w:pPr>
        <w:jc w:val="center"/>
        <w:rPr>
          <w:b/>
          <w:sz w:val="28"/>
          <w:szCs w:val="28"/>
        </w:rPr>
      </w:pPr>
      <w:r>
        <w:rPr>
          <w:b/>
          <w:sz w:val="28"/>
          <w:szCs w:val="28"/>
        </w:rPr>
        <w:t>2024 Open Tournament</w:t>
      </w:r>
    </w:p>
    <w:p>
      <w:pPr>
        <w:jc w:val="center"/>
        <w:rPr>
          <w:sz w:val="28"/>
          <w:szCs w:val="28"/>
        </w:rPr>
      </w:pPr>
    </w:p>
    <w:p>
      <w:pPr>
        <w:jc w:val="center"/>
        <w:rPr>
          <w:b/>
          <w:sz w:val="32"/>
          <w:szCs w:val="32"/>
        </w:rPr>
      </w:pPr>
      <w:r>
        <w:rPr>
          <w:b/>
          <w:sz w:val="32"/>
          <w:szCs w:val="32"/>
        </w:rPr>
        <w:t>Foursomes Pairs – Thursday 10</w:t>
      </w:r>
      <w:r>
        <w:rPr>
          <w:b/>
          <w:sz w:val="32"/>
          <w:szCs w:val="32"/>
          <w:vertAlign w:val="superscript"/>
        </w:rPr>
        <w:t>th</w:t>
      </w:r>
      <w:r>
        <w:rPr>
          <w:b/>
          <w:sz w:val="32"/>
          <w:szCs w:val="32"/>
        </w:rPr>
        <w:t xml:space="preserve"> October</w:t>
      </w:r>
    </w:p>
    <w:p>
      <w:pPr>
        <w:jc w:val="center"/>
        <w:rPr>
          <w:b/>
          <w:sz w:val="28"/>
          <w:szCs w:val="28"/>
        </w:rPr>
      </w:pPr>
    </w:p>
    <w:p>
      <w:pPr>
        <w:ind w:firstLine="720"/>
      </w:pPr>
      <w:r>
        <w:rPr>
          <w:sz w:val="28"/>
          <w:szCs w:val="28"/>
        </w:rPr>
        <w:t>Club:</w:t>
      </w:r>
      <w:r>
        <w:rPr>
          <w:szCs w:val="24"/>
        </w:rPr>
        <w:t xml:space="preserve">  </w:t>
      </w:r>
      <w:r>
        <w:rPr>
          <w:sz w:val="20"/>
          <w:szCs w:val="20"/>
        </w:rPr>
        <w:t>.....................................................................</w:t>
      </w:r>
    </w:p>
    <w:p>
      <w:pPr>
        <w:rPr>
          <w:szCs w:val="24"/>
        </w:rPr>
      </w:pPr>
    </w:p>
    <w:p>
      <w:pPr>
        <w:rPr>
          <w:sz w:val="20"/>
          <w:szCs w:val="20"/>
        </w:rPr>
      </w:pPr>
      <w:r>
        <w:rPr>
          <w:b/>
          <w:szCs w:val="24"/>
        </w:rPr>
        <w:t>#   Players nominating for ‘Foursomes only’ must also be listed on the main entry form.</w:t>
      </w:r>
    </w:p>
    <w:p>
      <w:pPr>
        <w:rPr>
          <w:sz w:val="20"/>
          <w:szCs w:val="20"/>
        </w:rPr>
      </w:pPr>
    </w:p>
    <w:tbl>
      <w:tblPr>
        <w:tblStyle w:val="9"/>
        <w:tblW w:w="8512" w:type="dxa"/>
        <w:jc w:val="center"/>
        <w:tblLayout w:type="fixed"/>
        <w:tblCellMar>
          <w:top w:w="0" w:type="dxa"/>
          <w:left w:w="10" w:type="dxa"/>
          <w:bottom w:w="0" w:type="dxa"/>
          <w:right w:w="10" w:type="dxa"/>
        </w:tblCellMar>
      </w:tblPr>
      <w:tblGrid>
        <w:gridCol w:w="715"/>
        <w:gridCol w:w="4086"/>
        <w:gridCol w:w="3711"/>
      </w:tblGrid>
      <w:tr>
        <w:trPr>
          <w:trHeight w:val="510" w:hRule="atLeast"/>
          <w:jc w:val="center"/>
        </w:trPr>
        <w:tc>
          <w:tcPr>
            <w:tcW w:w="715" w:type="dxa"/>
            <w:tcBorders>
              <w:top w:val="single" w:color="000000" w:sz="4"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4086" w:type="dxa"/>
            <w:tcBorders>
              <w:top w:val="single" w:color="000000" w:sz="4"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 w:val="28"/>
                <w:szCs w:val="28"/>
              </w:rPr>
            </w:pPr>
            <w:r>
              <w:rPr>
                <w:sz w:val="28"/>
                <w:szCs w:val="28"/>
              </w:rPr>
              <w:t>Player 1</w:t>
            </w:r>
          </w:p>
        </w:tc>
        <w:tc>
          <w:tcPr>
            <w:tcW w:w="3711" w:type="dxa"/>
            <w:tcBorders>
              <w:top w:val="single" w:color="000000" w:sz="4"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 w:val="28"/>
                <w:szCs w:val="28"/>
              </w:rPr>
            </w:pPr>
            <w:r>
              <w:rPr>
                <w:sz w:val="28"/>
                <w:szCs w:val="28"/>
              </w:rPr>
              <w:t>Player 2</w:t>
            </w:r>
          </w:p>
        </w:tc>
      </w:tr>
      <w:tr>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1</w:t>
            </w:r>
          </w:p>
        </w:tc>
        <w:tc>
          <w:tcPr>
            <w:tcW w:w="4086"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2</w:t>
            </w:r>
          </w:p>
        </w:tc>
        <w:tc>
          <w:tcPr>
            <w:tcW w:w="4086"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3</w:t>
            </w:r>
          </w:p>
        </w:tc>
        <w:tc>
          <w:tcPr>
            <w:tcW w:w="4086"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4</w:t>
            </w:r>
          </w:p>
        </w:tc>
        <w:tc>
          <w:tcPr>
            <w:tcW w:w="4086"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5</w:t>
            </w:r>
          </w:p>
        </w:tc>
        <w:tc>
          <w:tcPr>
            <w:tcW w:w="4086"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6</w:t>
            </w:r>
          </w:p>
        </w:tc>
        <w:tc>
          <w:tcPr>
            <w:tcW w:w="4086"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7</w:t>
            </w:r>
          </w:p>
        </w:tc>
        <w:tc>
          <w:tcPr>
            <w:tcW w:w="4086"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8</w:t>
            </w:r>
          </w:p>
        </w:tc>
        <w:tc>
          <w:tcPr>
            <w:tcW w:w="4086"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9</w:t>
            </w:r>
          </w:p>
        </w:tc>
        <w:tc>
          <w:tcPr>
            <w:tcW w:w="4086"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10</w:t>
            </w:r>
          </w:p>
        </w:tc>
        <w:tc>
          <w:tcPr>
            <w:tcW w:w="4086"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11</w:t>
            </w:r>
          </w:p>
        </w:tc>
        <w:tc>
          <w:tcPr>
            <w:tcW w:w="4086"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r>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r>
              <w:rPr>
                <w:szCs w:val="24"/>
              </w:rPr>
              <w:t>12</w:t>
            </w:r>
          </w:p>
        </w:tc>
        <w:tc>
          <w:tcPr>
            <w:tcW w:w="4086"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shd w:val="clear" w:color="auto" w:fill="auto"/>
            <w:tcMar>
              <w:top w:w="0" w:type="dxa"/>
              <w:left w:w="108" w:type="dxa"/>
              <w:bottom w:w="0" w:type="dxa"/>
              <w:right w:w="108" w:type="dxa"/>
            </w:tcMar>
            <w:vAlign w:val="center"/>
          </w:tcPr>
          <w:p>
            <w:pPr>
              <w:spacing w:after="0" w:line="260" w:lineRule="auto"/>
              <w:jc w:val="center"/>
              <w:rPr>
                <w:szCs w:val="24"/>
              </w:rPr>
            </w:pPr>
          </w:p>
        </w:tc>
      </w:tr>
    </w:tbl>
    <w:p>
      <w:pPr>
        <w:jc w:val="center"/>
        <w:rPr>
          <w:szCs w:val="24"/>
        </w:rPr>
      </w:pPr>
    </w:p>
    <w:p>
      <w:pPr>
        <w:jc w:val="center"/>
        <w:rPr>
          <w:b/>
          <w:bCs/>
          <w:sz w:val="28"/>
          <w:szCs w:val="28"/>
        </w:rPr>
      </w:pPr>
      <w:r>
        <w:rPr>
          <w:b/>
          <w:bCs/>
          <w:sz w:val="28"/>
          <w:szCs w:val="28"/>
        </w:rPr>
        <w:t xml:space="preserve">It is the responsibility of the players to book their carts </w:t>
      </w:r>
    </w:p>
    <w:p>
      <w:pPr>
        <w:jc w:val="center"/>
        <w:rPr>
          <w:rFonts w:cs="Arial"/>
          <w:b/>
          <w:bCs/>
          <w:sz w:val="28"/>
          <w:szCs w:val="28"/>
        </w:rPr>
      </w:pPr>
      <w:r>
        <w:rPr>
          <w:b/>
          <w:bCs/>
          <w:sz w:val="28"/>
          <w:szCs w:val="28"/>
        </w:rPr>
        <w:t xml:space="preserve">at the Nowra Golf Club (02) </w:t>
      </w:r>
      <w:r>
        <w:rPr>
          <w:rFonts w:cs="Arial"/>
          <w:b/>
          <w:bCs/>
          <w:sz w:val="28"/>
          <w:szCs w:val="28"/>
        </w:rPr>
        <w:t>4421-3900</w:t>
      </w:r>
    </w:p>
    <w:p>
      <w:pPr>
        <w:jc w:val="center"/>
        <w:rPr>
          <w:rFonts w:cs="Arial"/>
          <w:sz w:val="28"/>
          <w:szCs w:val="28"/>
        </w:rPr>
      </w:pPr>
    </w:p>
    <w:p>
      <w:pPr>
        <w:suppressAutoHyphens w:val="0"/>
        <w:autoSpaceDN/>
        <w:textAlignment w:val="auto"/>
        <w:rPr>
          <w:rFonts w:cs="Arial"/>
          <w:sz w:val="28"/>
          <w:szCs w:val="28"/>
        </w:rPr>
      </w:pPr>
    </w:p>
    <w:p>
      <w:pPr>
        <w:sectPr>
          <w:pgSz w:w="11906" w:h="16838"/>
          <w:pgMar w:top="1440" w:right="1286" w:bottom="1440" w:left="1440" w:header="708" w:footer="708" w:gutter="0"/>
          <w:cols w:space="708" w:num="1"/>
          <w:docGrid w:linePitch="360" w:charSpace="0"/>
        </w:sectPr>
      </w:pPr>
    </w:p>
    <w:p>
      <w:pPr>
        <w:jc w:val="center"/>
        <w:rPr>
          <w:b/>
          <w:sz w:val="28"/>
          <w:szCs w:val="28"/>
        </w:rPr>
      </w:pPr>
      <w:r>
        <w:rPr>
          <w:b/>
          <w:sz w:val="28"/>
          <w:szCs w:val="28"/>
        </w:rPr>
        <w:t>Women’s Golf Illawarra Inc.</w:t>
      </w:r>
    </w:p>
    <w:p>
      <w:pPr>
        <w:jc w:val="center"/>
        <w:rPr>
          <w:b/>
          <w:sz w:val="28"/>
          <w:szCs w:val="28"/>
        </w:rPr>
      </w:pPr>
      <w:r>
        <w:rPr>
          <w:b/>
          <w:sz w:val="28"/>
          <w:szCs w:val="28"/>
        </w:rPr>
        <w:t>2024 Open Tournament</w:t>
      </w:r>
    </w:p>
    <w:p>
      <w:pPr>
        <w:jc w:val="center"/>
        <w:rPr>
          <w:b/>
          <w:sz w:val="16"/>
          <w:szCs w:val="16"/>
        </w:rPr>
      </w:pPr>
    </w:p>
    <w:p>
      <w:pPr>
        <w:jc w:val="center"/>
        <w:rPr>
          <w:b/>
          <w:sz w:val="28"/>
          <w:szCs w:val="28"/>
        </w:rPr>
      </w:pPr>
      <w:r>
        <w:rPr>
          <w:b/>
          <w:sz w:val="28"/>
          <w:szCs w:val="28"/>
        </w:rPr>
        <w:t>Nowra Golf Course</w:t>
      </w:r>
    </w:p>
    <w:p>
      <w:pPr>
        <w:jc w:val="center"/>
      </w:pPr>
      <w:r>
        <w:rPr>
          <w:b/>
          <w:sz w:val="28"/>
          <w:szCs w:val="28"/>
        </w:rPr>
        <w:t>8</w:t>
      </w:r>
      <w:r>
        <w:rPr>
          <w:b/>
          <w:sz w:val="28"/>
          <w:szCs w:val="28"/>
          <w:vertAlign w:val="superscript"/>
        </w:rPr>
        <w:t>th</w:t>
      </w:r>
      <w:r>
        <w:rPr>
          <w:b/>
          <w:sz w:val="28"/>
          <w:szCs w:val="28"/>
        </w:rPr>
        <w:t>, 9</w:t>
      </w:r>
      <w:r>
        <w:rPr>
          <w:b/>
          <w:sz w:val="28"/>
          <w:szCs w:val="28"/>
          <w:vertAlign w:val="superscript"/>
        </w:rPr>
        <w:t>th</w:t>
      </w:r>
      <w:r>
        <w:rPr>
          <w:b/>
          <w:sz w:val="28"/>
          <w:szCs w:val="28"/>
        </w:rPr>
        <w:t xml:space="preserve"> &amp; 10</w:t>
      </w:r>
      <w:r>
        <w:rPr>
          <w:b/>
          <w:sz w:val="28"/>
          <w:szCs w:val="28"/>
          <w:vertAlign w:val="superscript"/>
        </w:rPr>
        <w:t>th</w:t>
      </w:r>
      <w:r>
        <w:rPr>
          <w:b/>
          <w:sz w:val="28"/>
          <w:szCs w:val="28"/>
        </w:rPr>
        <w:t xml:space="preserve"> October</w:t>
      </w:r>
    </w:p>
    <w:p>
      <w:pPr>
        <w:rPr>
          <w:b/>
          <w:sz w:val="20"/>
          <w:szCs w:val="20"/>
        </w:rPr>
      </w:pPr>
    </w:p>
    <w:p>
      <w:pPr>
        <w:rPr>
          <w:b/>
          <w:sz w:val="28"/>
          <w:szCs w:val="28"/>
        </w:rPr>
      </w:pPr>
    </w:p>
    <w:p>
      <w:r>
        <w:rPr>
          <w:rFonts w:cs="Arial"/>
          <w:i/>
          <w:iCs/>
          <w:szCs w:val="24"/>
        </w:rPr>
        <w:t xml:space="preserve">Please complete: </w:t>
      </w:r>
      <w:r>
        <w:rPr>
          <w:rFonts w:cs="Arial"/>
          <w:szCs w:val="24"/>
        </w:rPr>
        <w:tab/>
      </w:r>
      <w:r>
        <w:rPr>
          <w:rFonts w:cs="Arial"/>
          <w:szCs w:val="24"/>
        </w:rPr>
        <w:tab/>
      </w:r>
      <w:r>
        <w:rPr>
          <w:szCs w:val="24"/>
        </w:rPr>
        <w:t>1.  Main entry form</w:t>
      </w:r>
    </w:p>
    <w:p>
      <w:pPr>
        <w:rPr>
          <w:szCs w:val="24"/>
        </w:rPr>
      </w:pPr>
      <w:r>
        <w:rPr>
          <w:szCs w:val="24"/>
        </w:rPr>
        <w:tab/>
      </w:r>
      <w:r>
        <w:rPr>
          <w:szCs w:val="24"/>
        </w:rPr>
        <w:tab/>
      </w:r>
      <w:r>
        <w:rPr>
          <w:szCs w:val="24"/>
        </w:rPr>
        <w:tab/>
      </w:r>
      <w:r>
        <w:rPr>
          <w:szCs w:val="24"/>
        </w:rPr>
        <w:tab/>
      </w:r>
      <w:r>
        <w:rPr>
          <w:szCs w:val="24"/>
        </w:rPr>
        <w:t>2.  Foursomes pairs form</w:t>
      </w:r>
    </w:p>
    <w:p>
      <w:r>
        <w:rPr>
          <w:szCs w:val="24"/>
        </w:rPr>
        <w:tab/>
      </w:r>
      <w:r>
        <w:rPr>
          <w:szCs w:val="24"/>
        </w:rPr>
        <w:tab/>
      </w:r>
      <w:r>
        <w:rPr>
          <w:szCs w:val="24"/>
        </w:rPr>
        <w:tab/>
      </w:r>
      <w:r>
        <w:rPr>
          <w:szCs w:val="24"/>
        </w:rPr>
        <w:tab/>
      </w:r>
      <w:r>
        <w:rPr>
          <w:szCs w:val="24"/>
        </w:rPr>
        <w:t xml:space="preserve">3. </w:t>
      </w:r>
      <w:r>
        <w:rPr>
          <w:rFonts w:cs="Arial"/>
          <w:szCs w:val="24"/>
        </w:rPr>
        <w:t xml:space="preserve"> </w:t>
      </w:r>
      <w:r>
        <w:rPr>
          <w:rFonts w:cs="Arial"/>
          <w:szCs w:val="24"/>
          <w:u w:val="single"/>
        </w:rPr>
        <w:t>EFT payment only</w:t>
      </w:r>
      <w:r>
        <w:rPr>
          <w:rFonts w:cs="Arial"/>
          <w:szCs w:val="24"/>
        </w:rPr>
        <w:t xml:space="preserve">  (no cheques)</w:t>
      </w:r>
    </w:p>
    <w:p>
      <w:r>
        <w:tab/>
      </w:r>
      <w:r>
        <w:tab/>
      </w:r>
      <w:r>
        <w:tab/>
      </w:r>
      <w:r>
        <w:tab/>
      </w:r>
      <w:r>
        <w:tab/>
      </w:r>
      <w:r>
        <w:rPr>
          <w:rFonts w:cs="Arial"/>
          <w:szCs w:val="24"/>
        </w:rPr>
        <w:t>WGI IMB details:</w:t>
      </w:r>
      <w:r>
        <w:rPr>
          <w:rFonts w:cs="Arial"/>
          <w:szCs w:val="24"/>
        </w:rPr>
        <w:tab/>
      </w:r>
      <w:r>
        <w:tab/>
      </w:r>
      <w:r>
        <w:tab/>
      </w:r>
      <w:r>
        <w:tab/>
      </w:r>
      <w:r>
        <w:tab/>
      </w:r>
      <w:r>
        <w:tab/>
      </w:r>
      <w:r>
        <w:tab/>
      </w:r>
      <w:r>
        <w:tab/>
      </w:r>
      <w:r>
        <w:tab/>
      </w:r>
      <w:r>
        <w:tab/>
      </w:r>
      <w:r>
        <w:rPr>
          <w:rFonts w:cs="Arial"/>
          <w:szCs w:val="24"/>
        </w:rPr>
        <w:t>BSB:  641800</w:t>
      </w:r>
      <w:r>
        <w:rPr>
          <w:rFonts w:cs="Arial"/>
          <w:szCs w:val="24"/>
        </w:rPr>
        <w:tab/>
      </w:r>
      <w:r>
        <w:rPr>
          <w:rFonts w:cs="Arial"/>
          <w:szCs w:val="24"/>
        </w:rPr>
        <w:t xml:space="preserve">   Account no.  200 530 815  </w:t>
      </w:r>
    </w:p>
    <w:p>
      <w:pPr>
        <w:ind w:left="2160" w:firstLine="720"/>
        <w:rPr>
          <w:rFonts w:cs="Arial"/>
          <w:b/>
          <w:bCs/>
          <w:szCs w:val="24"/>
        </w:rPr>
      </w:pPr>
      <w:r>
        <w:rPr>
          <w:rFonts w:cs="Arial"/>
          <w:szCs w:val="24"/>
        </w:rPr>
        <w:t xml:space="preserve">Reference: </w:t>
      </w:r>
      <w:r>
        <w:rPr>
          <w:rFonts w:cs="Arial"/>
          <w:b/>
          <w:bCs/>
          <w:szCs w:val="24"/>
          <w:highlight w:val="yellow"/>
        </w:rPr>
        <w:t>your surname or Club name +Tourn.</w:t>
      </w:r>
    </w:p>
    <w:p>
      <w:pPr>
        <w:rPr>
          <w:rFonts w:cs="Arial"/>
          <w:strike/>
          <w:color w:val="FF0000"/>
          <w:szCs w:val="24"/>
        </w:rPr>
      </w:pPr>
      <w:r>
        <w:rPr>
          <w:rFonts w:cs="Arial"/>
          <w:szCs w:val="24"/>
        </w:rPr>
        <w:tab/>
      </w:r>
      <w:r>
        <w:rPr>
          <w:rFonts w:cs="Arial"/>
          <w:szCs w:val="24"/>
        </w:rPr>
        <w:tab/>
      </w:r>
      <w:r>
        <w:rPr>
          <w:rFonts w:cs="Arial"/>
          <w:szCs w:val="24"/>
        </w:rPr>
        <w:tab/>
      </w:r>
      <w:r>
        <w:rPr>
          <w:rFonts w:cs="Arial"/>
          <w:szCs w:val="24"/>
        </w:rPr>
        <w:tab/>
      </w:r>
      <w:r>
        <w:rPr>
          <w:rFonts w:cs="Arial"/>
          <w:szCs w:val="24"/>
        </w:rPr>
        <w:t xml:space="preserve">     </w:t>
      </w:r>
    </w:p>
    <w:p>
      <w:pPr>
        <w:rPr>
          <w:sz w:val="16"/>
          <w:szCs w:val="16"/>
        </w:rPr>
      </w:pPr>
      <w:r>
        <w:rPr>
          <w:szCs w:val="24"/>
        </w:rPr>
        <w:tab/>
      </w:r>
      <w:r>
        <w:rPr>
          <w:szCs w:val="24"/>
        </w:rPr>
        <w:tab/>
      </w:r>
      <w:r>
        <w:rPr>
          <w:szCs w:val="24"/>
        </w:rPr>
        <w:tab/>
      </w:r>
      <w:r>
        <w:rPr>
          <w:szCs w:val="24"/>
        </w:rPr>
        <w:tab/>
      </w:r>
      <w:r>
        <w:rPr>
          <w:szCs w:val="24"/>
        </w:rPr>
        <w:tab/>
      </w:r>
    </w:p>
    <w:p>
      <w:pPr>
        <w:rPr>
          <w:szCs w:val="24"/>
        </w:rPr>
      </w:pPr>
      <w:r>
        <w:rPr>
          <w:i/>
          <w:iCs/>
          <w:szCs w:val="24"/>
        </w:rPr>
        <w:t>and forward to reach:</w:t>
      </w:r>
      <w:r>
        <w:rPr>
          <w:i/>
          <w:iCs/>
          <w:szCs w:val="24"/>
        </w:rPr>
        <w:tab/>
      </w:r>
      <w:r>
        <w:rPr>
          <w:szCs w:val="24"/>
        </w:rPr>
        <w:tab/>
      </w:r>
      <w:r>
        <w:rPr>
          <w:szCs w:val="24"/>
        </w:rPr>
        <w:tab/>
      </w:r>
      <w:r>
        <w:rPr>
          <w:szCs w:val="24"/>
        </w:rPr>
        <w:t>Catherine Pank</w:t>
      </w:r>
    </w:p>
    <w:p>
      <w:pPr>
        <w:ind w:left="2160" w:firstLine="720"/>
        <w:rPr>
          <w:szCs w:val="24"/>
        </w:rPr>
      </w:pPr>
      <w:r>
        <w:rPr>
          <w:szCs w:val="24"/>
        </w:rPr>
        <w:tab/>
      </w:r>
      <w:r>
        <w:rPr>
          <w:szCs w:val="24"/>
        </w:rPr>
        <w:t>WGI Events Coordinator</w:t>
      </w:r>
    </w:p>
    <w:p>
      <w:pPr>
        <w:ind w:left="2160" w:firstLine="720"/>
        <w:rPr>
          <w:szCs w:val="24"/>
        </w:rPr>
      </w:pPr>
      <w:r>
        <w:rPr>
          <w:szCs w:val="24"/>
        </w:rPr>
        <w:tab/>
      </w:r>
      <w:r>
        <w:rPr>
          <w:szCs w:val="24"/>
        </w:rPr>
        <w:t xml:space="preserve">email:  </w:t>
      </w:r>
      <w:r>
        <w:fldChar w:fldCharType="begin"/>
      </w:r>
      <w:r>
        <w:instrText xml:space="preserve"> HYPERLINK "mailto:wgicompsec@bigpond.com" </w:instrText>
      </w:r>
      <w:r>
        <w:fldChar w:fldCharType="separate"/>
      </w:r>
      <w:r>
        <w:rPr>
          <w:rStyle w:val="8"/>
          <w:szCs w:val="24"/>
        </w:rPr>
        <w:t>wgicath@gmail.com</w:t>
      </w:r>
      <w:r>
        <w:rPr>
          <w:rStyle w:val="8"/>
          <w:szCs w:val="24"/>
        </w:rPr>
        <w:fldChar w:fldCharType="end"/>
      </w:r>
      <w:r>
        <w:rPr>
          <w:rStyle w:val="8"/>
          <w:szCs w:val="24"/>
        </w:rPr>
        <w:t xml:space="preserve"> </w:t>
      </w:r>
    </w:p>
    <w:p>
      <w:pPr>
        <w:ind w:left="2160" w:firstLine="720"/>
        <w:rPr>
          <w:sz w:val="16"/>
          <w:szCs w:val="16"/>
        </w:rPr>
      </w:pPr>
    </w:p>
    <w:p>
      <w:pPr>
        <w:rPr>
          <w:szCs w:val="24"/>
        </w:rPr>
      </w:pPr>
      <w:r>
        <w:rPr>
          <w:i/>
          <w:iCs/>
          <w:szCs w:val="24"/>
        </w:rPr>
        <w:t>by closing date:</w:t>
      </w:r>
      <w:r>
        <w:rPr>
          <w:szCs w:val="24"/>
        </w:rPr>
        <w:tab/>
      </w:r>
      <w:r>
        <w:rPr>
          <w:szCs w:val="24"/>
        </w:rPr>
        <w:tab/>
      </w:r>
      <w:r>
        <w:rPr>
          <w:szCs w:val="24"/>
        </w:rPr>
        <w:tab/>
      </w:r>
      <w:r>
        <w:rPr>
          <w:szCs w:val="24"/>
        </w:rPr>
        <w:t>Monday 23</w:t>
      </w:r>
      <w:r>
        <w:rPr>
          <w:szCs w:val="24"/>
          <w:vertAlign w:val="superscript"/>
        </w:rPr>
        <w:t>rd</w:t>
      </w:r>
      <w:r>
        <w:rPr>
          <w:szCs w:val="24"/>
        </w:rPr>
        <w:t xml:space="preserve"> September</w:t>
      </w:r>
    </w:p>
    <w:p>
      <w:pPr>
        <w:ind w:left="2160" w:firstLine="720"/>
        <w:rPr>
          <w:sz w:val="20"/>
          <w:szCs w:val="20"/>
        </w:rPr>
      </w:pPr>
    </w:p>
    <w:p>
      <w:pPr>
        <w:rPr>
          <w:szCs w:val="24"/>
        </w:rPr>
      </w:pPr>
      <w:r>
        <w:rPr>
          <w:szCs w:val="24"/>
        </w:rPr>
        <w:t>#   Tee times will be emailed to the club secretary unless advised otherwise.</w:t>
      </w:r>
    </w:p>
    <w:p>
      <w:pPr>
        <w:rPr>
          <w:sz w:val="16"/>
          <w:szCs w:val="16"/>
        </w:rPr>
      </w:pPr>
    </w:p>
    <w:p>
      <w:pPr>
        <w:jc w:val="center"/>
        <w:rPr>
          <w:sz w:val="16"/>
          <w:szCs w:val="16"/>
        </w:rPr>
      </w:pPr>
      <w:r>
        <w:rPr>
          <w:sz w:val="16"/>
          <w:szCs w:val="16"/>
        </w:rPr>
        <w:t>$$$$$$$$$$$$$$$$$$$$$$$$$$$$$$$$$$$$$$$$$$$$$$$$$$$$$$$$$$$$$$$$$$$$$$$$$$$$$$$$$$$$$$$$$$$$$$$$$$$$$$$$$$$</w:t>
      </w:r>
    </w:p>
    <w:p>
      <w:pPr>
        <w:jc w:val="both"/>
        <w:rPr>
          <w:sz w:val="20"/>
          <w:szCs w:val="20"/>
        </w:rPr>
      </w:pPr>
    </w:p>
    <w:p>
      <w:pPr>
        <w:rPr>
          <w:b/>
          <w:szCs w:val="24"/>
        </w:rPr>
      </w:pPr>
    </w:p>
    <w:p>
      <w:pPr>
        <w:sectPr>
          <w:pgSz w:w="11906" w:h="16838"/>
          <w:pgMar w:top="1440" w:right="540" w:bottom="1440" w:left="1440" w:header="708" w:footer="708" w:gutter="0"/>
          <w:cols w:space="708" w:num="1"/>
          <w:docGrid w:linePitch="360" w:charSpace="0"/>
        </w:sectPr>
      </w:pPr>
    </w:p>
    <w:p>
      <w:pPr>
        <w:rPr>
          <w:b/>
          <w:szCs w:val="24"/>
        </w:rPr>
      </w:pPr>
      <w:r>
        <w:rPr>
          <w:b/>
          <w:szCs w:val="24"/>
        </w:rPr>
        <w:t>WGI Finals’ events:</w:t>
      </w:r>
    </w:p>
    <w:p>
      <w:pPr>
        <w:rPr>
          <w:szCs w:val="24"/>
        </w:rPr>
      </w:pPr>
    </w:p>
    <w:p>
      <w:pPr>
        <w:rPr>
          <w:szCs w:val="24"/>
        </w:rPr>
      </w:pPr>
      <w:r>
        <w:rPr>
          <w:szCs w:val="24"/>
          <w:u w:val="single"/>
        </w:rPr>
        <w:t>Club Champion</w:t>
      </w:r>
      <w:r>
        <w:rPr>
          <w:szCs w:val="24"/>
        </w:rPr>
        <w:t xml:space="preserve"> &amp; </w:t>
      </w:r>
      <w:r>
        <w:rPr>
          <w:szCs w:val="24"/>
          <w:u w:val="single"/>
        </w:rPr>
        <w:t>WGI Trophy</w:t>
      </w:r>
      <w:r>
        <w:rPr>
          <w:szCs w:val="24"/>
        </w:rPr>
        <w:t xml:space="preserve"> winners qualify to compete for the Finals’ trophies to be contested on the </w:t>
      </w:r>
      <w:r>
        <w:rPr>
          <w:szCs w:val="24"/>
          <w:u w:val="single"/>
        </w:rPr>
        <w:t>Tuesday</w:t>
      </w:r>
      <w:r>
        <w:rPr>
          <w:szCs w:val="24"/>
        </w:rPr>
        <w:t xml:space="preserve"> of the Tournament.</w:t>
      </w:r>
    </w:p>
    <w:p>
      <w:pPr>
        <w:rPr>
          <w:sz w:val="16"/>
          <w:szCs w:val="16"/>
        </w:rPr>
      </w:pPr>
    </w:p>
    <w:p>
      <w:pPr>
        <w:rPr>
          <w:color w:val="FF0000"/>
          <w:szCs w:val="24"/>
        </w:rPr>
      </w:pPr>
      <w:r>
        <w:rPr>
          <w:szCs w:val="24"/>
        </w:rPr>
        <w:t xml:space="preserve">Golf NSW </w:t>
      </w:r>
      <w:r>
        <w:rPr>
          <w:szCs w:val="24"/>
          <w:u w:val="single"/>
        </w:rPr>
        <w:t>Medal winners</w:t>
      </w:r>
      <w:r>
        <w:rPr>
          <w:szCs w:val="24"/>
        </w:rPr>
        <w:t xml:space="preserve"> qualify to compete on the </w:t>
      </w:r>
      <w:r>
        <w:rPr>
          <w:szCs w:val="24"/>
          <w:u w:val="single"/>
        </w:rPr>
        <w:t>Tuesday</w:t>
      </w:r>
      <w:r>
        <w:rPr>
          <w:szCs w:val="24"/>
        </w:rPr>
        <w:t xml:space="preserve"> of the Tournament in the GNSW District Medal Playoff. The 3 Division winners progress to the State Medal Final</w:t>
      </w:r>
    </w:p>
    <w:p>
      <w:pPr>
        <w:rPr>
          <w:color w:val="FF0000"/>
          <w:szCs w:val="24"/>
        </w:rPr>
      </w:pPr>
    </w:p>
    <w:p>
      <w:pPr>
        <w:pStyle w:val="5"/>
        <w:shd w:val="clear" w:color="auto" w:fill="FFFFFF"/>
        <w:spacing w:before="0" w:beforeAutospacing="0"/>
        <w:rPr>
          <w:rFonts w:ascii="Roboto" w:hAnsi="Roboto"/>
          <w:b/>
          <w:bCs/>
          <w:i/>
          <w:iCs/>
          <w:sz w:val="28"/>
          <w:szCs w:val="28"/>
        </w:rPr>
      </w:pPr>
      <w:r>
        <w:rPr>
          <w:rFonts w:ascii="Roboto" w:hAnsi="Roboto"/>
          <w:b/>
          <w:bCs/>
          <w:i/>
          <w:iCs/>
          <w:sz w:val="28"/>
          <w:szCs w:val="28"/>
        </w:rPr>
        <w:t>State Final Date – Wednesday 4</w:t>
      </w:r>
      <w:r>
        <w:rPr>
          <w:rFonts w:ascii="Roboto" w:hAnsi="Roboto"/>
          <w:b/>
          <w:bCs/>
          <w:i/>
          <w:iCs/>
          <w:sz w:val="28"/>
          <w:szCs w:val="28"/>
          <w:vertAlign w:val="superscript"/>
        </w:rPr>
        <w:t>th</w:t>
      </w:r>
      <w:r>
        <w:rPr>
          <w:rFonts w:ascii="Roboto" w:hAnsi="Roboto"/>
          <w:b/>
          <w:bCs/>
          <w:i/>
          <w:iCs/>
          <w:sz w:val="28"/>
          <w:szCs w:val="28"/>
        </w:rPr>
        <w:t xml:space="preserve"> December 2024</w:t>
      </w:r>
    </w:p>
    <w:p>
      <w:pPr>
        <w:pStyle w:val="5"/>
        <w:shd w:val="clear" w:color="auto" w:fill="FFFFFF"/>
        <w:spacing w:before="0" w:beforeAutospacing="0"/>
        <w:rPr>
          <w:rFonts w:ascii="Roboto" w:hAnsi="Roboto"/>
          <w:b/>
          <w:bCs/>
          <w:i/>
          <w:iCs/>
          <w:sz w:val="28"/>
          <w:szCs w:val="28"/>
          <w:shd w:val="clear" w:color="auto" w:fill="FFFFFF"/>
        </w:rPr>
      </w:pPr>
      <w:r>
        <w:rPr>
          <w:rFonts w:ascii="Roboto" w:hAnsi="Roboto"/>
          <w:b/>
          <w:bCs/>
          <w:i/>
          <w:iCs/>
          <w:sz w:val="28"/>
          <w:szCs w:val="28"/>
          <w:shd w:val="clear" w:color="auto" w:fill="FFFFFF"/>
        </w:rPr>
        <w:t>Venue – Stonecutters Ridge Golf Club</w:t>
      </w:r>
    </w:p>
    <w:p>
      <w:pPr>
        <w:rPr>
          <w:sz w:val="16"/>
          <w:szCs w:val="16"/>
        </w:rPr>
      </w:pPr>
    </w:p>
    <w:p>
      <w:pPr>
        <w:rPr>
          <w:szCs w:val="24"/>
        </w:rPr>
      </w:pPr>
      <w:r>
        <w:rPr>
          <w:szCs w:val="24"/>
        </w:rPr>
        <w:t>The WGI Events Coordinator should have received the names of all these winners after each event was completed at each club.</w:t>
      </w:r>
    </w:p>
    <w:p>
      <w:pPr>
        <w:rPr>
          <w:sz w:val="16"/>
          <w:szCs w:val="16"/>
        </w:rPr>
      </w:pPr>
    </w:p>
    <w:p>
      <w:pPr>
        <w:rPr>
          <w:szCs w:val="24"/>
        </w:rPr>
      </w:pPr>
      <w:r>
        <w:rPr>
          <w:szCs w:val="24"/>
        </w:rPr>
        <w:t>So, all that is required is for these players to enter and pay for the day’s competition and consequently, they will be entered in the appropriate event.</w:t>
      </w:r>
    </w:p>
    <w:p>
      <w:pPr>
        <w:rPr>
          <w:szCs w:val="24"/>
        </w:rPr>
      </w:pPr>
      <w:r>
        <w:rPr>
          <w:szCs w:val="24"/>
        </w:rPr>
        <w:t xml:space="preserve">A Finals’ event player, who </w:t>
      </w:r>
      <w:r>
        <w:rPr>
          <w:szCs w:val="24"/>
          <w:u w:val="single"/>
        </w:rPr>
        <w:t>wishes to play stableford</w:t>
      </w:r>
      <w:r>
        <w:rPr>
          <w:szCs w:val="24"/>
        </w:rPr>
        <w:t xml:space="preserve"> for the 36 holes, may do so but a stroke score for every hole must be recorded on her Tuesday card for the Finals’ event she is competing in.</w:t>
      </w:r>
    </w:p>
    <w:p>
      <w:pPr>
        <w:rPr>
          <w:sz w:val="16"/>
          <w:szCs w:val="16"/>
        </w:rPr>
      </w:pPr>
    </w:p>
    <w:p>
      <w:pPr>
        <w:rPr>
          <w:i/>
          <w:sz w:val="16"/>
          <w:szCs w:val="16"/>
        </w:rPr>
      </w:pPr>
      <w:r>
        <w:rPr>
          <w:i/>
          <w:sz w:val="16"/>
          <w:szCs w:val="16"/>
        </w:rPr>
        <w:t>finalseventsfinalseventsfinalseventsfinalseventsfinalseventsfinalseventsfinalseventsfinalseventsfinalseventsfinalseventsfinalsevents</w:t>
      </w:r>
    </w:p>
    <w:p>
      <w:pPr>
        <w:rPr>
          <w:i/>
          <w:sz w:val="16"/>
          <w:szCs w:val="16"/>
        </w:rPr>
      </w:pPr>
    </w:p>
    <w:p>
      <w:pPr>
        <w:sectPr>
          <w:pgSz w:w="11906" w:h="16838"/>
          <w:pgMar w:top="1440" w:right="1016" w:bottom="1440" w:left="1440" w:header="708" w:footer="708" w:gutter="0"/>
          <w:cols w:space="708" w:num="1"/>
          <w:docGrid w:linePitch="360" w:charSpace="0"/>
        </w:sectPr>
      </w:pPr>
    </w:p>
    <w:p>
      <w:pPr>
        <w:suppressAutoHyphens w:val="0"/>
        <w:autoSpaceDN/>
        <w:textAlignment w:val="auto"/>
        <w:rPr>
          <w:rFonts w:cs="Arial"/>
          <w:b/>
          <w:sz w:val="28"/>
          <w:szCs w:val="28"/>
        </w:rPr>
      </w:pPr>
      <w:r>
        <w:rPr>
          <w:rFonts w:cs="Arial"/>
          <w:b/>
          <w:sz w:val="28"/>
          <w:szCs w:val="28"/>
        </w:rPr>
        <w:t>Women’s Golf Illawarra Inc.</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2024 Open Tournament</w:t>
      </w:r>
    </w:p>
    <w:p>
      <w:pPr>
        <w:ind w:left="2160" w:firstLine="720"/>
        <w:rPr>
          <w:rFonts w:cs="Arial"/>
          <w:b/>
          <w:sz w:val="28"/>
          <w:szCs w:val="28"/>
        </w:rPr>
      </w:pPr>
      <w:r>
        <w:rPr>
          <w:rFonts w:cs="Arial"/>
          <w:b/>
          <w:sz w:val="28"/>
          <w:szCs w:val="28"/>
        </w:rPr>
        <w:t>Terms of the Competition</w:t>
      </w:r>
    </w:p>
    <w:p>
      <w:pPr>
        <w:autoSpaceDE w:val="0"/>
        <w:spacing w:line="240" w:lineRule="auto"/>
        <w:rPr>
          <w:rFonts w:cs="Helvetica"/>
          <w:color w:val="FF0000"/>
          <w:sz w:val="20"/>
          <w:szCs w:val="20"/>
          <w:lang w:val="en-US"/>
        </w:rPr>
      </w:pPr>
      <w:r>
        <w:rPr>
          <w:rFonts w:cs="Helvetica"/>
          <w:color w:val="000000"/>
          <w:sz w:val="20"/>
          <w:szCs w:val="20"/>
          <w:lang w:val="en-US"/>
        </w:rPr>
        <w:t xml:space="preserve">1. The </w:t>
      </w:r>
      <w:r>
        <w:rPr>
          <w:iCs/>
          <w:sz w:val="20"/>
          <w:szCs w:val="20"/>
        </w:rPr>
        <w:t xml:space="preserve">Tournament is open to </w:t>
      </w:r>
      <w:r>
        <w:rPr>
          <w:b/>
          <w:iCs/>
          <w:sz w:val="20"/>
          <w:szCs w:val="20"/>
        </w:rPr>
        <w:t>Women golfers</w:t>
      </w:r>
      <w:r>
        <w:rPr>
          <w:iCs/>
          <w:sz w:val="20"/>
          <w:szCs w:val="20"/>
        </w:rPr>
        <w:t xml:space="preserve"> who are members of golf clubs affiliated with Golf Australia and who hold an official GA Handicap. ALPG members, who meet these criteria, may enter but will only be eligible for Net prizes and cannot win Nearest/Pins or Longest Drives.</w:t>
      </w:r>
    </w:p>
    <w:p>
      <w:pPr>
        <w:autoSpaceDE w:val="0"/>
        <w:spacing w:line="240" w:lineRule="auto"/>
      </w:pPr>
      <w:r>
        <w:rPr>
          <w:rFonts w:cs="Helvetica"/>
          <w:color w:val="000000"/>
          <w:sz w:val="20"/>
          <w:szCs w:val="20"/>
          <w:lang w:val="en-US"/>
        </w:rPr>
        <w:t xml:space="preserve">2. </w:t>
      </w:r>
      <w:r>
        <w:rPr>
          <w:rFonts w:cs="Helvetica"/>
          <w:b/>
          <w:color w:val="000000"/>
          <w:sz w:val="20"/>
          <w:szCs w:val="20"/>
          <w:lang w:val="en-US"/>
        </w:rPr>
        <w:t>Entries and fees</w:t>
      </w:r>
      <w:r>
        <w:rPr>
          <w:rFonts w:cs="Helvetica"/>
          <w:color w:val="000000"/>
          <w:sz w:val="20"/>
          <w:szCs w:val="20"/>
          <w:lang w:val="en-US"/>
        </w:rPr>
        <w:t xml:space="preserve"> must be received by the WGI Events Coordinator by the </w:t>
      </w:r>
      <w:r>
        <w:rPr>
          <w:rFonts w:cs="Helvetica"/>
          <w:b/>
          <w:color w:val="000000"/>
          <w:sz w:val="20"/>
          <w:szCs w:val="20"/>
          <w:lang w:val="en-US"/>
        </w:rPr>
        <w:t xml:space="preserve">closing date </w:t>
      </w:r>
      <w:r>
        <w:rPr>
          <w:rFonts w:cs="Helvetica"/>
          <w:b/>
          <w:sz w:val="20"/>
          <w:szCs w:val="20"/>
          <w:lang w:val="en-US"/>
        </w:rPr>
        <w:t>23</w:t>
      </w:r>
      <w:r>
        <w:rPr>
          <w:rFonts w:cs="Helvetica"/>
          <w:b/>
          <w:sz w:val="20"/>
          <w:szCs w:val="20"/>
          <w:vertAlign w:val="superscript"/>
          <w:lang w:val="en-US"/>
        </w:rPr>
        <w:t>rd</w:t>
      </w:r>
      <w:r>
        <w:rPr>
          <w:rFonts w:cs="Helvetica"/>
          <w:b/>
          <w:sz w:val="20"/>
          <w:szCs w:val="20"/>
          <w:lang w:val="en-US"/>
        </w:rPr>
        <w:t xml:space="preserve"> September</w:t>
      </w:r>
      <w:r>
        <w:rPr>
          <w:rFonts w:cs="Helvetica"/>
          <w:sz w:val="20"/>
          <w:szCs w:val="20"/>
          <w:lang w:val="en-US"/>
        </w:rPr>
        <w:t>.</w:t>
      </w:r>
      <w:r>
        <w:t xml:space="preserve"> </w:t>
      </w:r>
      <w:r>
        <w:rPr>
          <w:rFonts w:cs="Arial"/>
          <w:sz w:val="20"/>
          <w:szCs w:val="20"/>
        </w:rPr>
        <w:t xml:space="preserve">Late entries (after the date the tee times are emailed) will only be accepted at the discretion of the WGI Match Committee. </w:t>
      </w:r>
      <w:r>
        <w:rPr>
          <w:rFonts w:cs="Tahoma"/>
          <w:sz w:val="20"/>
          <w:szCs w:val="20"/>
        </w:rPr>
        <w:t xml:space="preserve">Entry fees will not be refunded after closing date, </w:t>
      </w:r>
      <w:r>
        <w:rPr>
          <w:rFonts w:cs="Helvetica"/>
          <w:sz w:val="20"/>
          <w:szCs w:val="20"/>
          <w:lang w:val="en-US"/>
        </w:rPr>
        <w:t>except upon the discretion of the WGI Match Committee following a written request.</w:t>
      </w:r>
    </w:p>
    <w:p>
      <w:pPr>
        <w:autoSpaceDE w:val="0"/>
        <w:spacing w:line="240" w:lineRule="auto"/>
      </w:pPr>
      <w:r>
        <w:rPr>
          <w:rFonts w:cs="Helvetica"/>
          <w:sz w:val="20"/>
          <w:szCs w:val="20"/>
          <w:u w:val="single"/>
          <w:lang w:val="en-US"/>
        </w:rPr>
        <w:t>Stroke &amp; Stableford Rounds</w:t>
      </w:r>
      <w:r>
        <w:rPr>
          <w:rFonts w:cs="Helvetica"/>
          <w:sz w:val="20"/>
          <w:szCs w:val="20"/>
          <w:lang w:val="en-US"/>
        </w:rPr>
        <w:t xml:space="preserve">: Entry fees are </w:t>
      </w:r>
      <w:r>
        <w:rPr>
          <w:rFonts w:cs="Helvetica"/>
          <w:b/>
          <w:sz w:val="20"/>
          <w:szCs w:val="20"/>
          <w:lang w:val="en-US"/>
        </w:rPr>
        <w:t>not transferable,</w:t>
      </w:r>
      <w:r>
        <w:rPr>
          <w:rFonts w:cs="Helvetica"/>
          <w:sz w:val="20"/>
          <w:szCs w:val="20"/>
          <w:lang w:val="en-US"/>
        </w:rPr>
        <w:t xml:space="preserve"> so no substitutes are permitted. </w:t>
      </w:r>
    </w:p>
    <w:p>
      <w:pPr>
        <w:autoSpaceDE w:val="0"/>
        <w:spacing w:line="240" w:lineRule="auto"/>
      </w:pPr>
      <w:r>
        <w:rPr>
          <w:rFonts w:cs="Helvetica"/>
          <w:sz w:val="20"/>
          <w:szCs w:val="20"/>
          <w:u w:val="single"/>
          <w:lang w:val="en-US"/>
        </w:rPr>
        <w:t>Foursomes</w:t>
      </w:r>
      <w:r>
        <w:rPr>
          <w:rFonts w:cs="Helvetica"/>
          <w:sz w:val="20"/>
          <w:szCs w:val="20"/>
          <w:lang w:val="en-US"/>
        </w:rPr>
        <w:t>: If a player’s partner is unable to play, a substitute is permitted. Please advise the WGI Events Coordinator of the name and Golf Link number for the substituted player. No additional fee is payable.</w:t>
      </w:r>
    </w:p>
    <w:p>
      <w:pPr>
        <w:autoSpaceDE w:val="0"/>
        <w:spacing w:line="240" w:lineRule="auto"/>
      </w:pPr>
      <w:r>
        <w:rPr>
          <w:rFonts w:cs="Helvetica"/>
          <w:sz w:val="20"/>
          <w:szCs w:val="20"/>
          <w:lang w:val="en-US"/>
        </w:rPr>
        <w:t>Should entries exceed the maximum number for the course, entries will be accepted in order of receipt by the Events Coordinator.</w:t>
      </w:r>
    </w:p>
    <w:p>
      <w:pPr>
        <w:autoSpaceDE w:val="0"/>
        <w:spacing w:line="240" w:lineRule="auto"/>
      </w:pPr>
      <w:r>
        <w:rPr>
          <w:rFonts w:cs="Helvetica"/>
          <w:color w:val="000000"/>
          <w:sz w:val="20"/>
          <w:szCs w:val="20"/>
          <w:lang w:val="en-US"/>
        </w:rPr>
        <w:t xml:space="preserve">3. Number of </w:t>
      </w:r>
      <w:r>
        <w:rPr>
          <w:rFonts w:cs="Helvetica"/>
          <w:b/>
          <w:sz w:val="20"/>
          <w:szCs w:val="20"/>
          <w:lang w:val="en-US"/>
        </w:rPr>
        <w:t>Divisions and handicap limits</w:t>
      </w:r>
      <w:r>
        <w:rPr>
          <w:rFonts w:cs="Helvetica"/>
          <w:sz w:val="20"/>
          <w:szCs w:val="20"/>
          <w:lang w:val="en-US"/>
        </w:rPr>
        <w:t xml:space="preserve"> for each division will be determined after close of entries. </w:t>
      </w:r>
      <w:r>
        <w:rPr>
          <w:color w:val="000000"/>
          <w:sz w:val="20"/>
          <w:szCs w:val="20"/>
          <w:lang w:val="en-US"/>
        </w:rPr>
        <w:t xml:space="preserve">Players will compete for the duration of the 36 holes stroke championship and </w:t>
      </w:r>
      <w:r>
        <w:rPr>
          <w:sz w:val="20"/>
          <w:szCs w:val="20"/>
          <w:lang w:val="en-US"/>
        </w:rPr>
        <w:t>stableford event</w:t>
      </w:r>
      <w:r>
        <w:rPr>
          <w:color w:val="000000"/>
          <w:sz w:val="20"/>
          <w:szCs w:val="20"/>
          <w:lang w:val="en-US"/>
        </w:rPr>
        <w:t xml:space="preserve"> on the handicap current on the first day of play.</w:t>
      </w:r>
      <w:r>
        <w:rPr>
          <w:sz w:val="20"/>
          <w:szCs w:val="20"/>
        </w:rPr>
        <w:t xml:space="preserve"> </w:t>
      </w:r>
      <w:r>
        <w:rPr>
          <w:color w:val="000000"/>
          <w:sz w:val="20"/>
          <w:szCs w:val="20"/>
          <w:lang w:val="en-US"/>
        </w:rPr>
        <w:t>If a competitor reduces or increases her handicap after her first round of this competition, her original handicap shall also apply to the 18 holes daily event (Wednesday).</w:t>
      </w:r>
      <w:r>
        <w:rPr>
          <w:color w:val="000000"/>
          <w:sz w:val="20"/>
          <w:szCs w:val="20"/>
          <w:lang w:val="en-US"/>
        </w:rPr>
        <w:br w:type="textWrapping"/>
      </w:r>
      <w:r>
        <w:rPr>
          <w:color w:val="000000"/>
          <w:sz w:val="20"/>
          <w:szCs w:val="20"/>
          <w:lang w:val="en-US"/>
        </w:rPr>
        <w:t xml:space="preserve">For the Foursomes event, all players must play on the </w:t>
      </w:r>
      <w:r>
        <w:rPr>
          <w:sz w:val="20"/>
          <w:szCs w:val="20"/>
          <w:lang w:val="en-US"/>
        </w:rPr>
        <w:t>handicaps as</w:t>
      </w:r>
      <w:r>
        <w:rPr>
          <w:color w:val="FF0000"/>
          <w:sz w:val="20"/>
          <w:szCs w:val="20"/>
          <w:lang w:val="en-US"/>
        </w:rPr>
        <w:t xml:space="preserve"> </w:t>
      </w:r>
      <w:r>
        <w:rPr>
          <w:color w:val="000000"/>
          <w:sz w:val="20"/>
          <w:szCs w:val="20"/>
          <w:lang w:val="en-US"/>
        </w:rPr>
        <w:t>displayed on Golf Link on that day.</w:t>
      </w:r>
    </w:p>
    <w:p>
      <w:pPr>
        <w:autoSpaceDE w:val="0"/>
        <w:spacing w:line="240" w:lineRule="auto"/>
        <w:rPr>
          <w:rFonts w:cs="Helvetica"/>
          <w:color w:val="000000"/>
          <w:sz w:val="20"/>
          <w:szCs w:val="20"/>
          <w:lang w:val="en-US"/>
        </w:rPr>
      </w:pPr>
      <w:r>
        <w:rPr>
          <w:rFonts w:cs="Helvetica"/>
          <w:color w:val="000000"/>
          <w:sz w:val="20"/>
          <w:szCs w:val="20"/>
          <w:lang w:val="en-US"/>
        </w:rPr>
        <w:t xml:space="preserve">4. </w:t>
      </w:r>
      <w:r>
        <w:rPr>
          <w:rFonts w:cs="Helvetica-Bold"/>
          <w:b/>
          <w:bCs/>
          <w:color w:val="000000"/>
          <w:sz w:val="20"/>
          <w:szCs w:val="20"/>
          <w:lang w:val="en-US"/>
        </w:rPr>
        <w:t>Dress Regulations</w:t>
      </w:r>
      <w:r>
        <w:rPr>
          <w:rFonts w:cs="Helvetica-Bold"/>
          <w:bCs/>
          <w:color w:val="000000"/>
          <w:sz w:val="20"/>
          <w:szCs w:val="20"/>
          <w:lang w:val="en-US"/>
        </w:rPr>
        <w:t>:</w:t>
      </w:r>
      <w:r>
        <w:rPr>
          <w:rFonts w:cs="Helvetica-Bold"/>
          <w:b/>
          <w:bCs/>
          <w:color w:val="000000"/>
          <w:sz w:val="20"/>
          <w:szCs w:val="20"/>
          <w:lang w:val="en-US"/>
        </w:rPr>
        <w:t xml:space="preserve"> </w:t>
      </w:r>
      <w:r>
        <w:rPr>
          <w:rFonts w:cs="Helvetica"/>
          <w:color w:val="000000"/>
          <w:sz w:val="20"/>
          <w:szCs w:val="20"/>
          <w:lang w:val="en-US"/>
        </w:rPr>
        <w:t>It is the responsibility of competitors to know and to ensure they and their caddies</w:t>
      </w:r>
      <w:r>
        <w:t xml:space="preserve"> </w:t>
      </w:r>
      <w:r>
        <w:rPr>
          <w:rFonts w:cs="Helvetica"/>
          <w:color w:val="000000"/>
          <w:sz w:val="20"/>
          <w:szCs w:val="20"/>
          <w:lang w:val="en-US"/>
        </w:rPr>
        <w:t>comply with the Dress Regulations stipulated by the venue Club. Players may be prohibited from competing in a competition for breach of a club’s Dress Regulations.</w:t>
      </w:r>
    </w:p>
    <w:p>
      <w:pPr>
        <w:autoSpaceDE w:val="0"/>
        <w:spacing w:line="240" w:lineRule="auto"/>
      </w:pPr>
      <w:r>
        <w:rPr>
          <w:bCs/>
          <w:iCs/>
          <w:sz w:val="20"/>
          <w:szCs w:val="20"/>
        </w:rPr>
        <w:t>5</w:t>
      </w:r>
      <w:r>
        <w:rPr>
          <w:b/>
          <w:iCs/>
          <w:sz w:val="20"/>
          <w:szCs w:val="20"/>
        </w:rPr>
        <w:t>. Caddies</w:t>
      </w:r>
      <w:r>
        <w:rPr>
          <w:iCs/>
          <w:sz w:val="20"/>
          <w:szCs w:val="20"/>
        </w:rPr>
        <w:t xml:space="preserve"> are not permitted, except in special circumstances where WGI approval has been sought &amp; given.</w:t>
      </w:r>
    </w:p>
    <w:p>
      <w:pPr>
        <w:autoSpaceDE w:val="0"/>
        <w:spacing w:line="240" w:lineRule="auto"/>
        <w:rPr>
          <w:b/>
          <w:bCs/>
        </w:rPr>
      </w:pPr>
      <w:r>
        <w:rPr>
          <w:rFonts w:cs="Helvetica"/>
          <w:color w:val="000000"/>
          <w:sz w:val="20"/>
          <w:szCs w:val="20"/>
          <w:lang w:val="en-US"/>
        </w:rPr>
        <w:t xml:space="preserve">6. All players are requested to </w:t>
      </w:r>
      <w:r>
        <w:rPr>
          <w:rFonts w:cs="Helvetica"/>
          <w:b/>
          <w:sz w:val="20"/>
          <w:szCs w:val="20"/>
          <w:lang w:val="en-US"/>
        </w:rPr>
        <w:t>register</w:t>
      </w:r>
      <w:r>
        <w:rPr>
          <w:rFonts w:cs="Helvetica"/>
          <w:color w:val="FF0000"/>
          <w:sz w:val="20"/>
          <w:szCs w:val="20"/>
          <w:lang w:val="en-US"/>
        </w:rPr>
        <w:t xml:space="preserve"> </w:t>
      </w:r>
      <w:r>
        <w:rPr>
          <w:rFonts w:cs="Helvetica"/>
          <w:b/>
          <w:color w:val="000000"/>
          <w:sz w:val="20"/>
          <w:szCs w:val="20"/>
          <w:lang w:val="en-US"/>
        </w:rPr>
        <w:t>15 minutes</w:t>
      </w:r>
      <w:r>
        <w:rPr>
          <w:rFonts w:cs="Helvetica"/>
          <w:color w:val="000000"/>
          <w:sz w:val="20"/>
          <w:szCs w:val="20"/>
          <w:lang w:val="en-US"/>
        </w:rPr>
        <w:t xml:space="preserve"> before the appointed time given in the draw and must report to the starter at the designated tee at least 5 minutes before the allotted tee time.</w:t>
      </w:r>
    </w:p>
    <w:p>
      <w:pPr>
        <w:autoSpaceDE w:val="0"/>
        <w:spacing w:line="240" w:lineRule="auto"/>
        <w:rPr>
          <w:b/>
          <w:bCs/>
        </w:rPr>
      </w:pPr>
      <w:r>
        <w:rPr>
          <w:rFonts w:cs="Helvetica"/>
          <w:color w:val="000000"/>
          <w:sz w:val="20"/>
          <w:szCs w:val="20"/>
          <w:lang w:val="en-US"/>
        </w:rPr>
        <w:t xml:space="preserve">7. Players shall </w:t>
      </w:r>
      <w:r>
        <w:rPr>
          <w:rFonts w:cs="Helvetica"/>
          <w:b/>
          <w:color w:val="000000"/>
          <w:sz w:val="20"/>
          <w:szCs w:val="20"/>
          <w:lang w:val="en-US"/>
        </w:rPr>
        <w:t>start at the time</w:t>
      </w:r>
      <w:r>
        <w:rPr>
          <w:rFonts w:cs="Helvetica"/>
          <w:color w:val="000000"/>
          <w:sz w:val="20"/>
          <w:szCs w:val="20"/>
          <w:lang w:val="en-US"/>
        </w:rPr>
        <w:t xml:space="preserve"> laid down by the Committee. </w:t>
      </w:r>
      <w:r>
        <w:rPr>
          <w:rFonts w:cs="Helvetica"/>
          <w:b/>
          <w:bCs/>
          <w:color w:val="000000"/>
          <w:sz w:val="20"/>
          <w:szCs w:val="20"/>
          <w:lang w:val="en-US"/>
        </w:rPr>
        <w:t>Rule 5.3a shall apply.</w:t>
      </w:r>
    </w:p>
    <w:p>
      <w:pPr>
        <w:autoSpaceDE w:val="0"/>
        <w:spacing w:line="240" w:lineRule="auto"/>
        <w:rPr>
          <w:rFonts w:cs="Helvetica"/>
          <w:color w:val="000000"/>
          <w:sz w:val="20"/>
          <w:szCs w:val="20"/>
          <w:lang w:val="en-US"/>
        </w:rPr>
      </w:pPr>
      <w:r>
        <w:rPr>
          <w:rFonts w:cs="Helvetica"/>
          <w:color w:val="000000"/>
          <w:sz w:val="20"/>
          <w:szCs w:val="20"/>
          <w:lang w:val="en-US"/>
        </w:rPr>
        <w:t xml:space="preserve">8. The </w:t>
      </w:r>
      <w:r>
        <w:rPr>
          <w:rFonts w:cs="Helvetica"/>
          <w:b/>
          <w:color w:val="000000"/>
          <w:sz w:val="20"/>
          <w:szCs w:val="20"/>
          <w:lang w:val="en-US"/>
        </w:rPr>
        <w:t>Rules of Golf</w:t>
      </w:r>
      <w:r>
        <w:rPr>
          <w:rFonts w:cs="Helvetica"/>
          <w:color w:val="000000"/>
          <w:sz w:val="20"/>
          <w:szCs w:val="20"/>
          <w:lang w:val="en-US"/>
        </w:rPr>
        <w:t>, the Local Rules for Nowra Golf Club, at which the event is played, any supplementary Local Rules as determined by the WGI Match Committee, and the Golf NSW Code of Conduct shall be the rules of play during the Tournament.</w:t>
      </w:r>
    </w:p>
    <w:p>
      <w:pPr>
        <w:autoSpaceDE w:val="0"/>
        <w:spacing w:line="240" w:lineRule="auto"/>
      </w:pPr>
      <w:r>
        <w:rPr>
          <w:rFonts w:cs="Helvetica"/>
          <w:sz w:val="20"/>
          <w:szCs w:val="20"/>
          <w:lang w:val="en-US"/>
        </w:rPr>
        <w:t xml:space="preserve">9. </w:t>
      </w:r>
      <w:r>
        <w:rPr>
          <w:rFonts w:cs="Helvetica"/>
          <w:b/>
          <w:sz w:val="20"/>
          <w:szCs w:val="20"/>
          <w:lang w:val="en-US"/>
        </w:rPr>
        <w:t>Bad weather</w:t>
      </w:r>
      <w:r>
        <w:rPr>
          <w:rFonts w:cs="Helvetica"/>
          <w:sz w:val="20"/>
          <w:szCs w:val="20"/>
          <w:lang w:val="en-US"/>
        </w:rPr>
        <w:t>:  If the Host Club closes the course, then that Round will not be rescheduled, and the Tournament will be reduced to 2 days. Only if the Host Club closes the course will any refunds apply.</w:t>
      </w:r>
    </w:p>
    <w:p>
      <w:pPr>
        <w:autoSpaceDE w:val="0"/>
        <w:spacing w:line="240" w:lineRule="auto"/>
      </w:pPr>
      <w:r>
        <w:rPr>
          <w:rFonts w:cs="Helvetica"/>
          <w:color w:val="000000"/>
          <w:sz w:val="20"/>
          <w:szCs w:val="20"/>
          <w:lang w:val="en-US"/>
        </w:rPr>
        <w:t xml:space="preserve">10. </w:t>
      </w:r>
      <w:r>
        <w:rPr>
          <w:rFonts w:cs="Helvetica-Bold"/>
          <w:b/>
          <w:bCs/>
          <w:color w:val="000000"/>
          <w:sz w:val="20"/>
          <w:szCs w:val="20"/>
          <w:lang w:val="en-US"/>
        </w:rPr>
        <w:t xml:space="preserve">Pace of Play: </w:t>
      </w:r>
      <w:r>
        <w:rPr>
          <w:rFonts w:cs="Helvetica"/>
          <w:b/>
          <w:bCs/>
          <w:color w:val="000000"/>
          <w:sz w:val="20"/>
          <w:szCs w:val="20"/>
          <w:lang w:val="en-US"/>
        </w:rPr>
        <w:t>Rule 5.6</w:t>
      </w:r>
      <w:r>
        <w:rPr>
          <w:rFonts w:cs="Helvetica"/>
          <w:color w:val="000000"/>
          <w:sz w:val="20"/>
          <w:szCs w:val="20"/>
          <w:lang w:val="en-US"/>
        </w:rPr>
        <w:t xml:space="preserve"> will be enforced. Each group must maintain its position on the course with respect to the group preceding it. Any group with a clear hole in front of it will be considered out of position. A warning will be issued prior to imposing the penalty.</w:t>
      </w:r>
    </w:p>
    <w:p>
      <w:pPr>
        <w:autoSpaceDE w:val="0"/>
        <w:spacing w:line="240" w:lineRule="auto"/>
      </w:pPr>
      <w:r>
        <w:rPr>
          <w:rFonts w:cs="Helvetica"/>
          <w:color w:val="000000"/>
          <w:sz w:val="20"/>
          <w:szCs w:val="20"/>
          <w:lang w:val="en-US"/>
        </w:rPr>
        <w:t xml:space="preserve">11. </w:t>
      </w:r>
      <w:r>
        <w:rPr>
          <w:rFonts w:cs="Helvetica"/>
          <w:b/>
          <w:color w:val="000000"/>
          <w:sz w:val="20"/>
          <w:szCs w:val="20"/>
          <w:lang w:val="en-US"/>
        </w:rPr>
        <w:t>Motorised Transport</w:t>
      </w:r>
      <w:r>
        <w:rPr>
          <w:rFonts w:cs="Helvetica"/>
          <w:color w:val="000000"/>
          <w:sz w:val="20"/>
          <w:szCs w:val="20"/>
          <w:lang w:val="en-US"/>
        </w:rPr>
        <w:t xml:space="preserve"> is permitted providing Host Club conditions are met. WGI is not responsible for the availability of motorised transport or whether permission is granted to use personal motorised transport at Nowra Golf Course. Carts may be booked through the golf club: Ph: 4421 3900. On advice from the Nowra Golf Club competitors who wish to hire a golf cart will be charged at members rates ($30)</w:t>
      </w:r>
    </w:p>
    <w:p>
      <w:pPr>
        <w:spacing w:line="240" w:lineRule="auto"/>
        <w:rPr>
          <w:sz w:val="20"/>
          <w:szCs w:val="20"/>
        </w:rPr>
      </w:pPr>
      <w:bookmarkStart w:id="0" w:name="_Toc222084809"/>
      <w:r>
        <w:rPr>
          <w:rFonts w:eastAsia="Times New Roman"/>
          <w:bCs/>
          <w:kern w:val="36"/>
          <w:sz w:val="20"/>
          <w:szCs w:val="20"/>
          <w:lang w:eastAsia="en-AU"/>
        </w:rPr>
        <w:t>12.</w:t>
      </w:r>
      <w:r>
        <w:rPr>
          <w:rFonts w:eastAsia="Times New Roman"/>
          <w:b/>
          <w:bCs/>
          <w:kern w:val="36"/>
          <w:sz w:val="20"/>
          <w:szCs w:val="20"/>
          <w:lang w:eastAsia="en-AU"/>
        </w:rPr>
        <w:t xml:space="preserve"> </w:t>
      </w:r>
      <w:bookmarkEnd w:id="0"/>
      <w:r>
        <w:rPr>
          <w:rFonts w:eastAsia="Times New Roman"/>
          <w:b/>
          <w:bCs/>
          <w:kern w:val="36"/>
          <w:sz w:val="20"/>
          <w:szCs w:val="20"/>
          <w:lang w:eastAsia="en-AU"/>
        </w:rPr>
        <w:t>Distance Measuring Devices:</w:t>
      </w:r>
      <w:r>
        <w:rPr>
          <w:rFonts w:ascii="Times New Roman" w:hAnsi="Times New Roman" w:eastAsia="Times New Roman"/>
          <w:b/>
          <w:bCs/>
          <w:color w:val="FF0000"/>
          <w:kern w:val="36"/>
          <w:sz w:val="20"/>
          <w:szCs w:val="20"/>
          <w:lang w:eastAsia="en-AU"/>
        </w:rPr>
        <w:t xml:space="preserve">  </w:t>
      </w:r>
      <w:r>
        <w:rPr>
          <w:sz w:val="20"/>
          <w:szCs w:val="20"/>
        </w:rPr>
        <w:t xml:space="preserve">A player may obtain distance information by use of a distance-measuring device. If, during a stipulated round, a player uses a distance-measuring device to gauge or measure other conditions that might affect her play (e.g., elevation changes, wind speed, etc.), the player is in breach of     </w:t>
      </w:r>
      <w:r>
        <w:rPr>
          <w:b/>
          <w:bCs/>
          <w:sz w:val="20"/>
          <w:szCs w:val="20"/>
        </w:rPr>
        <w:t>Rule 4.3</w:t>
      </w:r>
      <w:r>
        <w:rPr>
          <w:sz w:val="20"/>
          <w:szCs w:val="20"/>
        </w:rPr>
        <w:t xml:space="preserve">. </w:t>
      </w:r>
      <w:r>
        <w:rPr>
          <w:rFonts w:eastAsia="Times New Roman"/>
          <w:sz w:val="20"/>
          <w:szCs w:val="20"/>
          <w:lang w:eastAsia="en-AU"/>
        </w:rPr>
        <w:t>The use of a mobile phone is prohibited by Condition 13. However, a Mobile Phone may be used as a Distance Measuring Device if it conforms to this Condition AND the 'Phone communication' facility of the Mobile Phone is turned off.</w:t>
      </w:r>
    </w:p>
    <w:p>
      <w:pPr>
        <w:spacing w:line="240" w:lineRule="auto"/>
        <w:outlineLvl w:val="0"/>
        <w:rPr>
          <w:rFonts w:ascii="Times New Roman" w:hAnsi="Times New Roman" w:eastAsia="Times New Roman"/>
          <w:b/>
          <w:bCs/>
          <w:kern w:val="36"/>
          <w:sz w:val="20"/>
          <w:szCs w:val="20"/>
          <w:lang w:eastAsia="en-AU"/>
        </w:rPr>
      </w:pPr>
      <w:r>
        <w:rPr>
          <w:rFonts w:eastAsia="Times New Roman"/>
          <w:bCs/>
          <w:kern w:val="36"/>
          <w:sz w:val="20"/>
          <w:szCs w:val="20"/>
          <w:lang w:eastAsia="en-AU"/>
        </w:rPr>
        <w:t>13.</w:t>
      </w:r>
      <w:r>
        <w:rPr>
          <w:rFonts w:eastAsia="Times New Roman"/>
          <w:b/>
          <w:bCs/>
          <w:kern w:val="36"/>
          <w:sz w:val="20"/>
          <w:szCs w:val="20"/>
          <w:lang w:eastAsia="en-AU"/>
        </w:rPr>
        <w:t xml:space="preserve"> </w:t>
      </w:r>
      <w:r>
        <w:rPr>
          <w:rFonts w:cs="Arial"/>
          <w:b/>
          <w:sz w:val="20"/>
          <w:szCs w:val="20"/>
        </w:rPr>
        <w:t>Mobile Phones</w:t>
      </w:r>
      <w:r>
        <w:rPr>
          <w:rFonts w:cs="Arial"/>
          <w:sz w:val="20"/>
          <w:szCs w:val="20"/>
        </w:rPr>
        <w:t xml:space="preserve"> </w:t>
      </w:r>
      <w:r>
        <w:rPr>
          <w:rFonts w:cs="Arial"/>
          <w:b/>
          <w:bCs/>
          <w:sz w:val="20"/>
          <w:szCs w:val="20"/>
        </w:rPr>
        <w:t>and Smart Watches</w:t>
      </w:r>
      <w:r>
        <w:rPr>
          <w:rFonts w:cs="Arial"/>
          <w:sz w:val="20"/>
          <w:szCs w:val="20"/>
        </w:rPr>
        <w:t xml:space="preserve"> </w:t>
      </w:r>
      <w:r>
        <w:rPr>
          <w:rFonts w:cs="Arial"/>
          <w:sz w:val="20"/>
          <w:szCs w:val="20"/>
          <w:lang w:eastAsia="en-AU"/>
        </w:rPr>
        <w:t xml:space="preserve">should be turned off while on the course and only used for an emergency outgoing call. </w:t>
      </w:r>
      <w:r>
        <w:rPr>
          <w:rFonts w:cs="Helvetica"/>
          <w:color w:val="000000"/>
          <w:sz w:val="20"/>
          <w:szCs w:val="20"/>
          <w:lang w:val="en-US"/>
        </w:rPr>
        <w:t xml:space="preserve">However, players who have a medical or other serious reason to have a mobile </w:t>
      </w:r>
      <w:r>
        <w:rPr>
          <w:rFonts w:cs="Helvetica"/>
          <w:sz w:val="20"/>
          <w:szCs w:val="20"/>
          <w:lang w:val="en-US"/>
        </w:rPr>
        <w:t xml:space="preserve">phone </w:t>
      </w:r>
      <w:r>
        <w:rPr>
          <w:rFonts w:eastAsia="Times New Roman"/>
          <w:sz w:val="20"/>
          <w:szCs w:val="20"/>
        </w:rPr>
        <w:t>or Smart Watch</w:t>
      </w:r>
      <w:r>
        <w:rPr>
          <w:rFonts w:eastAsia="Times New Roman"/>
          <w:sz w:val="20"/>
          <w:szCs w:val="20"/>
          <w:lang w:val="en-US"/>
        </w:rPr>
        <w:t xml:space="preserve"> </w:t>
      </w:r>
      <w:r>
        <w:rPr>
          <w:rFonts w:cs="Helvetica"/>
          <w:color w:val="000000"/>
          <w:sz w:val="20"/>
          <w:szCs w:val="20"/>
          <w:lang w:val="en-US"/>
        </w:rPr>
        <w:t xml:space="preserve">switched on, must request approval of the WGI Starter for the </w:t>
      </w:r>
      <w:r>
        <w:rPr>
          <w:rFonts w:cs="Helvetica"/>
          <w:sz w:val="20"/>
          <w:szCs w:val="20"/>
        </w:rPr>
        <w:t>device</w:t>
      </w:r>
      <w:r>
        <w:rPr>
          <w:rFonts w:cs="Helvetica"/>
          <w:color w:val="FF0000"/>
          <w:sz w:val="20"/>
          <w:szCs w:val="20"/>
          <w:lang w:val="en-US"/>
        </w:rPr>
        <w:t xml:space="preserve"> </w:t>
      </w:r>
      <w:r>
        <w:rPr>
          <w:rFonts w:cs="Helvetica"/>
          <w:color w:val="000000"/>
          <w:sz w:val="20"/>
          <w:szCs w:val="20"/>
          <w:lang w:val="en-US"/>
        </w:rPr>
        <w:t>to be turned on in silent mode and used in such emergency.</w:t>
      </w:r>
    </w:p>
    <w:p>
      <w:pPr>
        <w:spacing w:line="240" w:lineRule="auto"/>
        <w:rPr>
          <w:rFonts w:eastAsia="Times New Roman"/>
          <w:sz w:val="20"/>
          <w:szCs w:val="20"/>
          <w:lang w:val="en-US"/>
        </w:rPr>
      </w:pPr>
    </w:p>
    <w:p>
      <w:pPr>
        <w:spacing w:line="240" w:lineRule="auto"/>
        <w:rPr>
          <w:rFonts w:eastAsia="Times New Roman"/>
          <w:sz w:val="20"/>
          <w:szCs w:val="20"/>
          <w:lang w:val="en-US"/>
        </w:rPr>
      </w:pPr>
    </w:p>
    <w:p>
      <w:pPr>
        <w:spacing w:line="240" w:lineRule="auto"/>
        <w:rPr>
          <w:rFonts w:eastAsia="Times New Roman"/>
          <w:sz w:val="20"/>
          <w:szCs w:val="20"/>
          <w:lang w:eastAsia="en-AU"/>
        </w:rPr>
      </w:pPr>
      <w:r>
        <w:rPr>
          <w:rFonts w:eastAsia="Times New Roman"/>
          <w:sz w:val="20"/>
          <w:szCs w:val="20"/>
          <w:lang w:val="en-US"/>
        </w:rPr>
        <w:t>If a Mobile Phone</w:t>
      </w:r>
      <w:r>
        <w:rPr>
          <w:rFonts w:eastAsia="Times New Roman"/>
          <w:sz w:val="20"/>
          <w:szCs w:val="20"/>
        </w:rPr>
        <w:t xml:space="preserve"> or Smart Watch</w:t>
      </w:r>
      <w:r>
        <w:rPr>
          <w:rFonts w:eastAsia="Times New Roman"/>
          <w:sz w:val="20"/>
          <w:szCs w:val="20"/>
          <w:lang w:val="en-US"/>
        </w:rPr>
        <w:t xml:space="preserve"> has a Distance Measuring Device it may be used in line with Condition 12, however the 'Phone communication' facility of the </w:t>
      </w:r>
      <w:r>
        <w:rPr>
          <w:rFonts w:eastAsia="Times New Roman"/>
          <w:sz w:val="20"/>
          <w:szCs w:val="20"/>
        </w:rPr>
        <w:t xml:space="preserve">device </w:t>
      </w:r>
      <w:r>
        <w:rPr>
          <w:rFonts w:eastAsia="Times New Roman"/>
          <w:sz w:val="20"/>
          <w:szCs w:val="20"/>
          <w:lang w:val="en-US"/>
        </w:rPr>
        <w:t>should be turned off. The fellow competitors should be informed if this facility on the Phone is to be used</w:t>
      </w:r>
      <w:r>
        <w:rPr>
          <w:rFonts w:eastAsia="Times New Roman"/>
          <w:sz w:val="20"/>
          <w:szCs w:val="20"/>
          <w:lang w:eastAsia="en-AU"/>
        </w:rPr>
        <w:t>.</w:t>
      </w:r>
    </w:p>
    <w:p>
      <w:pPr>
        <w:spacing w:line="240" w:lineRule="auto"/>
        <w:rPr>
          <w:rFonts w:ascii="Times New Roman" w:hAnsi="Times New Roman" w:eastAsia="Times New Roman"/>
          <w:sz w:val="20"/>
          <w:szCs w:val="20"/>
          <w:lang w:eastAsia="en-AU"/>
        </w:rPr>
      </w:pPr>
      <w:r>
        <w:rPr>
          <w:rFonts w:eastAsia="Times New Roman"/>
          <w:sz w:val="20"/>
          <w:szCs w:val="20"/>
          <w:lang w:eastAsia="en-AU"/>
        </w:rPr>
        <w:t>The Penalty for a breach of this Regulation is:</w:t>
      </w:r>
    </w:p>
    <w:p>
      <w:pPr>
        <w:spacing w:line="240" w:lineRule="auto"/>
        <w:rPr>
          <w:rFonts w:eastAsia="Times New Roman"/>
          <w:sz w:val="20"/>
          <w:szCs w:val="20"/>
          <w:lang w:eastAsia="en-AU"/>
        </w:rPr>
      </w:pPr>
      <w:r>
        <w:rPr>
          <w:rFonts w:eastAsia="Times New Roman"/>
          <w:sz w:val="20"/>
          <w:szCs w:val="20"/>
          <w:lang w:eastAsia="en-AU"/>
        </w:rPr>
        <w:t>(a)</w:t>
      </w:r>
      <w:r>
        <w:rPr>
          <w:rFonts w:ascii="Times New Roman" w:hAnsi="Times New Roman" w:eastAsia="Times New Roman"/>
          <w:sz w:val="20"/>
          <w:szCs w:val="20"/>
          <w:lang w:eastAsia="en-AU"/>
        </w:rPr>
        <w:t> </w:t>
      </w:r>
      <w:r>
        <w:rPr>
          <w:rFonts w:eastAsia="Times New Roman"/>
          <w:sz w:val="20"/>
          <w:szCs w:val="20"/>
          <w:lang w:eastAsia="en-AU"/>
        </w:rPr>
        <w:t>Accidental ringing of phone – warning for 1</w:t>
      </w:r>
      <w:r>
        <w:rPr>
          <w:rFonts w:eastAsia="Times New Roman"/>
          <w:sz w:val="20"/>
          <w:szCs w:val="20"/>
          <w:vertAlign w:val="superscript"/>
          <w:lang w:eastAsia="en-AU"/>
        </w:rPr>
        <w:t>st</w:t>
      </w:r>
      <w:r>
        <w:rPr>
          <w:rFonts w:eastAsia="Times New Roman"/>
          <w:sz w:val="20"/>
          <w:szCs w:val="20"/>
          <w:lang w:eastAsia="en-AU"/>
        </w:rPr>
        <w:t xml:space="preserve"> offence.  </w:t>
      </w:r>
    </w:p>
    <w:p>
      <w:pPr>
        <w:spacing w:line="240" w:lineRule="auto"/>
        <w:rPr>
          <w:rFonts w:cs="Arial"/>
          <w:sz w:val="20"/>
          <w:szCs w:val="20"/>
        </w:rPr>
      </w:pPr>
      <w:r>
        <w:rPr>
          <w:rFonts w:eastAsia="Times New Roman"/>
          <w:sz w:val="20"/>
          <w:szCs w:val="20"/>
          <w:lang w:eastAsia="en-AU"/>
        </w:rPr>
        <w:t xml:space="preserve">For a second offence – </w:t>
      </w:r>
      <w:r>
        <w:rPr>
          <w:rFonts w:cs="Arial"/>
          <w:sz w:val="20"/>
          <w:szCs w:val="20"/>
        </w:rPr>
        <w:t xml:space="preserve">fellow competitor could advise the player that she intends to make a claim to the WGI Match Committee, and this could result in disqualification as per </w:t>
      </w:r>
      <w:r>
        <w:rPr>
          <w:rFonts w:cs="Arial"/>
          <w:b/>
          <w:bCs/>
          <w:sz w:val="20"/>
          <w:szCs w:val="20"/>
        </w:rPr>
        <w:t>Rule 1.2.</w:t>
      </w:r>
    </w:p>
    <w:p>
      <w:pPr>
        <w:spacing w:line="240" w:lineRule="auto"/>
        <w:rPr>
          <w:rFonts w:cs="Arial"/>
          <w:sz w:val="20"/>
          <w:szCs w:val="20"/>
        </w:rPr>
      </w:pPr>
      <w:r>
        <w:rPr>
          <w:rFonts w:eastAsia="Times New Roman"/>
          <w:sz w:val="20"/>
          <w:szCs w:val="20"/>
          <w:lang w:eastAsia="en-AU"/>
        </w:rPr>
        <w:t xml:space="preserve">(b) Deliberate act causing distraction – </w:t>
      </w:r>
      <w:r>
        <w:rPr>
          <w:rFonts w:cs="Arial"/>
          <w:sz w:val="20"/>
          <w:szCs w:val="20"/>
        </w:rPr>
        <w:t xml:space="preserve">fellow competitor could advise the player that she intends to make a claim to the WGI Match Committee, and this could result in disqualification as per </w:t>
      </w:r>
      <w:r>
        <w:rPr>
          <w:rFonts w:cs="Arial"/>
          <w:b/>
          <w:bCs/>
          <w:sz w:val="20"/>
          <w:szCs w:val="20"/>
        </w:rPr>
        <w:t>Rule 1.2.</w:t>
      </w:r>
    </w:p>
    <w:p>
      <w:pPr>
        <w:autoSpaceDE w:val="0"/>
        <w:spacing w:line="240" w:lineRule="auto"/>
      </w:pPr>
      <w:r>
        <w:rPr>
          <w:rFonts w:cs="Helvetica"/>
          <w:color w:val="000000"/>
          <w:sz w:val="20"/>
          <w:szCs w:val="20"/>
          <w:lang w:val="en-US"/>
        </w:rPr>
        <w:t xml:space="preserve">14. Score Cards must be lodged in the </w:t>
      </w:r>
      <w:r>
        <w:rPr>
          <w:rFonts w:cs="Helvetica"/>
          <w:b/>
          <w:color w:val="000000"/>
          <w:sz w:val="20"/>
          <w:szCs w:val="20"/>
          <w:lang w:val="en-US"/>
        </w:rPr>
        <w:t>WGI Card Box</w:t>
      </w:r>
      <w:r>
        <w:rPr>
          <w:rFonts w:cs="Helvetica"/>
          <w:color w:val="000000"/>
          <w:sz w:val="20"/>
          <w:szCs w:val="20"/>
          <w:lang w:val="en-US"/>
        </w:rPr>
        <w:t xml:space="preserve"> within 20 minutes of completion of the round.</w:t>
      </w:r>
    </w:p>
    <w:p>
      <w:pPr>
        <w:autoSpaceDE w:val="0"/>
        <w:spacing w:line="240" w:lineRule="auto"/>
      </w:pPr>
      <w:r>
        <w:rPr>
          <w:rFonts w:cs="Helvetica"/>
          <w:color w:val="000000"/>
          <w:sz w:val="20"/>
          <w:szCs w:val="20"/>
          <w:lang w:val="en-US"/>
        </w:rPr>
        <w:t xml:space="preserve">15. Lady members of clubs affiliated with the WGI District are eligible for the </w:t>
      </w:r>
      <w:r>
        <w:rPr>
          <w:rFonts w:cs="Helvetica"/>
          <w:b/>
          <w:color w:val="000000"/>
          <w:sz w:val="20"/>
          <w:szCs w:val="20"/>
          <w:lang w:val="en-US"/>
        </w:rPr>
        <w:t>closed events</w:t>
      </w:r>
      <w:r>
        <w:rPr>
          <w:rFonts w:cs="Helvetica"/>
          <w:color w:val="000000"/>
          <w:sz w:val="20"/>
          <w:szCs w:val="20"/>
          <w:lang w:val="en-US"/>
        </w:rPr>
        <w:t>.</w:t>
      </w:r>
    </w:p>
    <w:p>
      <w:pPr>
        <w:autoSpaceDE w:val="0"/>
        <w:spacing w:line="240" w:lineRule="auto"/>
      </w:pPr>
      <w:r>
        <w:rPr>
          <w:rFonts w:cs="Helvetica"/>
          <w:color w:val="000000"/>
          <w:sz w:val="20"/>
          <w:szCs w:val="20"/>
          <w:lang w:val="en-US"/>
        </w:rPr>
        <w:t xml:space="preserve">16. </w:t>
      </w:r>
      <w:r>
        <w:rPr>
          <w:rFonts w:cs="Helvetica"/>
          <w:b/>
          <w:color w:val="000000"/>
          <w:sz w:val="20"/>
          <w:szCs w:val="20"/>
          <w:lang w:val="en-US"/>
        </w:rPr>
        <w:t>Ties</w:t>
      </w:r>
      <w:r>
        <w:rPr>
          <w:rFonts w:cs="Helvetica"/>
          <w:color w:val="000000"/>
          <w:sz w:val="20"/>
          <w:szCs w:val="20"/>
          <w:lang w:val="en-US"/>
        </w:rPr>
        <w:t xml:space="preserve">: If a tie after 36 holes in the </w:t>
      </w:r>
      <w:r>
        <w:rPr>
          <w:rFonts w:cs="Helvetica"/>
          <w:sz w:val="20"/>
          <w:szCs w:val="20"/>
          <w:lang w:val="en-US"/>
        </w:rPr>
        <w:t xml:space="preserve">Open or Closed Championship, or the 18 holes Closed </w:t>
      </w:r>
      <w:r>
        <w:rPr>
          <w:rFonts w:cs="Helvetica"/>
          <w:color w:val="000000"/>
          <w:sz w:val="20"/>
          <w:szCs w:val="20"/>
          <w:lang w:val="en-US"/>
        </w:rPr>
        <w:t xml:space="preserve">Champion of Club Champions event, </w:t>
      </w:r>
      <w:r>
        <w:rPr>
          <w:rFonts w:cs="Helvetica"/>
          <w:sz w:val="20"/>
          <w:szCs w:val="20"/>
          <w:lang w:val="en-US"/>
        </w:rPr>
        <w:t>there will be a sudden death playoff using holes 1, 2 and 3. A playoff will start after the last player who could qualify completes her round.</w:t>
      </w:r>
    </w:p>
    <w:p>
      <w:pPr>
        <w:autoSpaceDE w:val="0"/>
        <w:spacing w:line="240" w:lineRule="auto"/>
        <w:rPr>
          <w:rFonts w:cs="Helvetica"/>
          <w:color w:val="000000"/>
          <w:sz w:val="20"/>
          <w:szCs w:val="20"/>
          <w:lang w:val="en-US"/>
        </w:rPr>
      </w:pPr>
      <w:r>
        <w:rPr>
          <w:rFonts w:cs="Helvetica"/>
          <w:color w:val="000000"/>
          <w:sz w:val="20"/>
          <w:szCs w:val="20"/>
          <w:lang w:val="en-US"/>
        </w:rPr>
        <w:t xml:space="preserve">If a tie after 18 holes of the Open Foursomes Championship, joint champions will be declared. </w:t>
      </w:r>
    </w:p>
    <w:p>
      <w:pPr>
        <w:autoSpaceDE w:val="0"/>
        <w:spacing w:line="240" w:lineRule="auto"/>
        <w:rPr>
          <w:rFonts w:cs="Helvetica"/>
          <w:color w:val="000000"/>
          <w:sz w:val="20"/>
          <w:szCs w:val="20"/>
          <w:lang w:val="en-US"/>
        </w:rPr>
      </w:pPr>
      <w:r>
        <w:rPr>
          <w:rFonts w:cs="Helvetica"/>
          <w:color w:val="000000"/>
          <w:sz w:val="20"/>
          <w:szCs w:val="20"/>
          <w:lang w:val="en-US"/>
        </w:rPr>
        <w:t xml:space="preserve">In all other events, ties will be decided by countback.  </w:t>
      </w:r>
    </w:p>
    <w:p>
      <w:pPr>
        <w:autoSpaceDE w:val="0"/>
        <w:spacing w:after="0" w:line="240" w:lineRule="auto"/>
      </w:pPr>
      <w:r>
        <w:rPr>
          <w:rFonts w:cs="Helvetica"/>
          <w:color w:val="000000"/>
          <w:sz w:val="20"/>
          <w:szCs w:val="20"/>
          <w:lang w:val="en-US"/>
        </w:rPr>
        <w:t xml:space="preserve">17. </w:t>
      </w:r>
      <w:r>
        <w:rPr>
          <w:rFonts w:cs="Helvetica"/>
          <w:b/>
          <w:color w:val="000000"/>
          <w:sz w:val="20"/>
          <w:szCs w:val="20"/>
          <w:lang w:val="en-US"/>
        </w:rPr>
        <w:t>Trophy Limit</w:t>
      </w:r>
      <w:r>
        <w:rPr>
          <w:rFonts w:cs="Helvetica"/>
          <w:color w:val="000000"/>
          <w:sz w:val="20"/>
          <w:szCs w:val="20"/>
          <w:lang w:val="en-US"/>
        </w:rPr>
        <w:t xml:space="preserve">: One 18 holes trophy per player per day, excluding the Closed </w:t>
      </w:r>
      <w:r>
        <w:rPr>
          <w:rFonts w:cs="Helvetica"/>
          <w:sz w:val="20"/>
          <w:szCs w:val="20"/>
          <w:lang w:val="en-US"/>
        </w:rPr>
        <w:t xml:space="preserve">Finals’ events. </w:t>
      </w:r>
    </w:p>
    <w:p>
      <w:pPr>
        <w:suppressAutoHyphens w:val="0"/>
        <w:autoSpaceDE w:val="0"/>
        <w:adjustRightInd w:val="0"/>
        <w:spacing w:after="0" w:line="240" w:lineRule="auto"/>
        <w:textAlignment w:val="auto"/>
        <w:rPr>
          <w:rFonts w:asciiTheme="minorHAnsi" w:hAnsiTheme="minorHAnsi" w:cstheme="minorHAnsi"/>
          <w:sz w:val="20"/>
          <w:szCs w:val="20"/>
          <w:lang w:eastAsia="en-AU" w:bidi="he-IL"/>
        </w:rPr>
      </w:pPr>
      <w:r>
        <w:rPr>
          <w:rFonts w:cs="Helvetica"/>
          <w:color w:val="000000"/>
          <w:sz w:val="20"/>
          <w:szCs w:val="20"/>
          <w:lang w:val="en-US"/>
        </w:rPr>
        <w:t xml:space="preserve">Open Championship: one 36 holes trophy per player with the exception that the Open &amp; Closed Championships may be won by the same player. </w:t>
      </w:r>
      <w:r>
        <w:rPr>
          <w:rFonts w:asciiTheme="minorHAnsi" w:hAnsiTheme="minorHAnsi" w:cstheme="minorHAnsi"/>
          <w:sz w:val="20"/>
          <w:szCs w:val="20"/>
          <w:lang w:eastAsia="en-AU" w:bidi="he-IL"/>
        </w:rPr>
        <w:t>A player who wins a 36-hole prize will not be eligible for an 18 holes prize. These restrictions do not apply to Longest Drives &amp; Nearest the Pins.</w:t>
      </w:r>
    </w:p>
    <w:p>
      <w:pPr>
        <w:autoSpaceDE w:val="0"/>
        <w:spacing w:after="0" w:line="240" w:lineRule="auto"/>
        <w:rPr>
          <w:rFonts w:cs="Helvetica"/>
          <w:color w:val="000000"/>
          <w:sz w:val="20"/>
          <w:szCs w:val="20"/>
          <w:lang w:val="en-US"/>
        </w:rPr>
      </w:pPr>
      <w:r>
        <w:rPr>
          <w:rFonts w:cs="Helvetica"/>
          <w:color w:val="000000"/>
          <w:sz w:val="20"/>
          <w:szCs w:val="20"/>
          <w:lang w:val="en-US"/>
        </w:rPr>
        <w:t xml:space="preserve">In the Foursomes, there is a one trophy limit per player. </w:t>
      </w:r>
    </w:p>
    <w:p>
      <w:pPr>
        <w:autoSpaceDE w:val="0"/>
        <w:spacing w:line="240" w:lineRule="auto"/>
        <w:rPr>
          <w:rFonts w:cs="Helvetica"/>
          <w:color w:val="000000"/>
          <w:sz w:val="20"/>
          <w:szCs w:val="20"/>
          <w:lang w:val="en-US"/>
        </w:rPr>
      </w:pPr>
      <w:r>
        <w:rPr>
          <w:rFonts w:cs="Helvetica"/>
          <w:color w:val="000000"/>
          <w:sz w:val="20"/>
          <w:szCs w:val="20"/>
          <w:lang w:val="en-US"/>
        </w:rPr>
        <w:t>In 36 holes events and the Foursomes, scratch events will take precedence over handicap events.</w:t>
      </w:r>
    </w:p>
    <w:p>
      <w:pPr>
        <w:autoSpaceDE w:val="0"/>
        <w:spacing w:line="240" w:lineRule="auto"/>
        <w:rPr>
          <w:rFonts w:cs="Helvetica"/>
          <w:color w:val="000000"/>
          <w:sz w:val="20"/>
          <w:szCs w:val="20"/>
          <w:lang w:val="en-US"/>
        </w:rPr>
      </w:pPr>
      <w:r>
        <w:rPr>
          <w:rFonts w:cs="Helvetica"/>
          <w:color w:val="000000"/>
          <w:sz w:val="20"/>
          <w:szCs w:val="20"/>
          <w:lang w:val="en-US"/>
        </w:rPr>
        <w:t xml:space="preserve">18. </w:t>
      </w:r>
      <w:r>
        <w:rPr>
          <w:rFonts w:cs="Helvetica"/>
          <w:b/>
          <w:color w:val="000000"/>
          <w:sz w:val="20"/>
          <w:szCs w:val="20"/>
          <w:lang w:val="en-US"/>
        </w:rPr>
        <w:t>Photos</w:t>
      </w:r>
      <w:r>
        <w:rPr>
          <w:rFonts w:cs="Helvetica"/>
          <w:color w:val="000000"/>
          <w:sz w:val="20"/>
          <w:szCs w:val="20"/>
          <w:lang w:val="en-US"/>
        </w:rPr>
        <w:t xml:space="preserve"> of prize winners will be recorded in the WGI Album.</w:t>
      </w:r>
    </w:p>
    <w:p>
      <w:pPr>
        <w:autoSpaceDE w:val="0"/>
        <w:spacing w:line="240" w:lineRule="auto"/>
      </w:pPr>
      <w:r>
        <w:rPr>
          <w:rFonts w:cs="Helvetica"/>
          <w:color w:val="000000"/>
          <w:sz w:val="20"/>
          <w:szCs w:val="20"/>
          <w:lang w:val="en-US"/>
        </w:rPr>
        <w:t xml:space="preserve">19. </w:t>
      </w:r>
      <w:r>
        <w:rPr>
          <w:rFonts w:cs="Helvetica"/>
          <w:b/>
          <w:color w:val="000000"/>
          <w:sz w:val="20"/>
          <w:szCs w:val="20"/>
          <w:lang w:val="en-US"/>
        </w:rPr>
        <w:t>Perpetual Trophies</w:t>
      </w:r>
      <w:r>
        <w:rPr>
          <w:rFonts w:cs="Helvetica"/>
          <w:color w:val="000000"/>
          <w:sz w:val="20"/>
          <w:szCs w:val="20"/>
          <w:lang w:val="en-US"/>
        </w:rPr>
        <w:t>: After Presentation, trophies must be returned to the WGI Committee.</w:t>
      </w:r>
    </w:p>
    <w:p>
      <w:pPr>
        <w:autoSpaceDE w:val="0"/>
        <w:spacing w:line="240" w:lineRule="auto"/>
      </w:pPr>
      <w:r>
        <w:rPr>
          <w:rFonts w:cs="Helvetica"/>
          <w:color w:val="000000"/>
          <w:sz w:val="20"/>
          <w:szCs w:val="20"/>
          <w:lang w:val="en-US"/>
        </w:rPr>
        <w:t xml:space="preserve">20. The </w:t>
      </w:r>
      <w:r>
        <w:rPr>
          <w:rFonts w:cs="Helvetica"/>
          <w:b/>
          <w:color w:val="000000"/>
          <w:sz w:val="20"/>
          <w:szCs w:val="20"/>
          <w:lang w:val="en-US"/>
        </w:rPr>
        <w:t>Match Committee</w:t>
      </w:r>
      <w:r>
        <w:rPr>
          <w:rFonts w:cs="Helvetica"/>
          <w:color w:val="000000"/>
          <w:sz w:val="20"/>
          <w:szCs w:val="20"/>
          <w:lang w:val="en-US"/>
        </w:rPr>
        <w:t xml:space="preserve"> reserves the right to make all arrangements, to fix and/or alter starting times and to alter or make any variations to the Conditions of any event or to the Programme. The Committee reserves the right to change the handicap limits or to alter the number of Divisions in any event, or, in the case of insufficient entries, to cancel any event.</w:t>
      </w:r>
    </w:p>
    <w:p>
      <w:pPr>
        <w:autoSpaceDE w:val="0"/>
        <w:spacing w:line="240" w:lineRule="auto"/>
      </w:pPr>
      <w:r>
        <w:rPr>
          <w:rFonts w:cs="Helvetica"/>
          <w:color w:val="000000"/>
          <w:sz w:val="20"/>
          <w:szCs w:val="20"/>
          <w:lang w:val="en-US"/>
        </w:rPr>
        <w:t xml:space="preserve">21. All </w:t>
      </w:r>
      <w:r>
        <w:rPr>
          <w:rFonts w:cs="Helvetica"/>
          <w:b/>
          <w:color w:val="000000"/>
          <w:sz w:val="20"/>
          <w:szCs w:val="20"/>
          <w:lang w:val="en-US"/>
        </w:rPr>
        <w:t>disputes</w:t>
      </w:r>
      <w:r>
        <w:rPr>
          <w:rFonts w:cs="Helvetica"/>
          <w:color w:val="000000"/>
          <w:sz w:val="20"/>
          <w:szCs w:val="20"/>
          <w:lang w:val="en-US"/>
        </w:rPr>
        <w:t xml:space="preserve"> shall be settled by the WGI Match Committee, whose decision shall be final. Protests must be lodged in writing with the WGI Match Committee within 30 minutes after completion of the last round of the day on which the disputed matter has arisen. </w:t>
      </w:r>
      <w:r>
        <w:rPr>
          <w:rFonts w:cs="Helvetica"/>
          <w:sz w:val="20"/>
          <w:szCs w:val="20"/>
          <w:lang w:val="en-US"/>
        </w:rPr>
        <w:t>Any member of the WGI Match Committee competing in a tournament, may assist the Match Committee on the day, but is not permitted to represent the Match Committee or participate in the discussion or resolution of any claim, dispute, or decision on the Rules of Golf within the Division in which she is a competitor.</w:t>
      </w:r>
    </w:p>
    <w:p>
      <w:pPr>
        <w:autoSpaceDE w:val="0"/>
        <w:spacing w:line="240" w:lineRule="auto"/>
        <w:rPr>
          <w:rFonts w:cs="Helvetica"/>
          <w:color w:val="000000"/>
          <w:sz w:val="20"/>
          <w:szCs w:val="20"/>
          <w:lang w:val="en-US"/>
        </w:rPr>
      </w:pPr>
      <w:r>
        <w:rPr>
          <w:rFonts w:cs="Helvetica"/>
          <w:color w:val="000000"/>
          <w:sz w:val="20"/>
          <w:szCs w:val="20"/>
          <w:lang w:val="en-US"/>
        </w:rPr>
        <w:t xml:space="preserve">22. </w:t>
      </w:r>
      <w:r>
        <w:rPr>
          <w:rFonts w:cs="Arial"/>
          <w:sz w:val="20"/>
          <w:szCs w:val="20"/>
          <w:lang w:eastAsia="en-AU"/>
        </w:rPr>
        <w:t xml:space="preserve">Players are advised that there exists a </w:t>
      </w:r>
      <w:r>
        <w:rPr>
          <w:rFonts w:cs="Arial"/>
          <w:b/>
          <w:sz w:val="20"/>
          <w:szCs w:val="20"/>
          <w:lang w:eastAsia="en-AU"/>
        </w:rPr>
        <w:t>risk</w:t>
      </w:r>
      <w:r>
        <w:rPr>
          <w:rFonts w:cs="Arial"/>
          <w:sz w:val="20"/>
          <w:szCs w:val="20"/>
          <w:lang w:eastAsia="en-AU"/>
        </w:rPr>
        <w:t xml:space="preserve"> of personal injury because of participation in the event. In being permitted to participate in this event by Women’s Golf Illawarra, players will not hold Women’s Golf Illawarra, or its servants or agents, liable for any personal injury however caused whether due to any act of negligence, breach of duty, default, or omission on the part of Women’s Golf Illawarra, or its servants or agents, or otherwise. By entering and paying the required Entry Fee, players will be deemed to have accepted this </w:t>
      </w:r>
    </w:p>
    <w:p>
      <w:pPr>
        <w:autoSpaceDE w:val="0"/>
        <w:spacing w:line="240" w:lineRule="auto"/>
        <w:rPr>
          <w:rFonts w:cs="Helvetica"/>
          <w:color w:val="000000"/>
          <w:sz w:val="20"/>
          <w:szCs w:val="20"/>
          <w:lang w:val="en-US"/>
        </w:rPr>
      </w:pPr>
      <w:r>
        <w:rPr>
          <w:rFonts w:cs="Helvetica"/>
          <w:color w:val="000000"/>
          <w:sz w:val="20"/>
          <w:szCs w:val="20"/>
          <w:lang w:val="en-US"/>
        </w:rPr>
        <w:t xml:space="preserve">WGI accepts no liability or </w:t>
      </w:r>
      <w:r>
        <w:rPr>
          <w:rFonts w:cs="Helvetica"/>
          <w:b/>
          <w:color w:val="000000"/>
          <w:sz w:val="20"/>
          <w:szCs w:val="20"/>
          <w:lang w:val="en-US"/>
        </w:rPr>
        <w:t>responsibility</w:t>
      </w:r>
      <w:r>
        <w:rPr>
          <w:rFonts w:cs="Helvetica"/>
          <w:color w:val="000000"/>
          <w:sz w:val="20"/>
          <w:szCs w:val="20"/>
          <w:lang w:val="en-US"/>
        </w:rPr>
        <w:t xml:space="preserve"> for loss, theft, or damage to a participant’s equipment. WGI has adopted the R&amp;A Modified Rules of Golf for players with disabilities.</w:t>
      </w:r>
    </w:p>
    <w:p>
      <w:pPr>
        <w:autoSpaceDE w:val="0"/>
        <w:spacing w:line="240" w:lineRule="auto"/>
        <w:rPr>
          <w:rFonts w:cs="Helvetica"/>
          <w:color w:val="000000"/>
          <w:sz w:val="20"/>
          <w:szCs w:val="20"/>
          <w:lang w:val="en-US"/>
        </w:rPr>
      </w:pPr>
      <w:r>
        <w:rPr>
          <w:rFonts w:cs="Helvetica"/>
          <w:color w:val="000000"/>
          <w:sz w:val="20"/>
          <w:szCs w:val="20"/>
          <w:lang w:val="en-US"/>
        </w:rPr>
        <w:t>23. Women’s Golf Illawarra District Association adopts the</w:t>
      </w:r>
      <w:r>
        <w:rPr>
          <w:rFonts w:cs="Helvetica"/>
          <w:b/>
          <w:bCs/>
          <w:color w:val="000000"/>
          <w:sz w:val="20"/>
          <w:szCs w:val="20"/>
          <w:lang w:val="en-US"/>
        </w:rPr>
        <w:t xml:space="preserve"> </w:t>
      </w:r>
      <w:r>
        <w:rPr>
          <w:rFonts w:cs="Helvetica"/>
          <w:color w:val="000000"/>
          <w:sz w:val="20"/>
          <w:szCs w:val="20"/>
          <w:lang w:val="en-US"/>
        </w:rPr>
        <w:t xml:space="preserve">Golf Australia Gender Policy. </w:t>
      </w:r>
    </w:p>
    <w:p>
      <w:pPr>
        <w:autoSpaceDE w:val="0"/>
        <w:spacing w:line="240" w:lineRule="auto"/>
        <w:rPr>
          <w:rFonts w:cs="Helvetica"/>
          <w:color w:val="000000"/>
          <w:sz w:val="20"/>
          <w:szCs w:val="20"/>
          <w:lang w:val="en-US"/>
        </w:rPr>
      </w:pPr>
    </w:p>
    <w:p>
      <w:pPr>
        <w:jc w:val="center"/>
        <w:rPr>
          <w:rFonts w:cs="Arial"/>
          <w:szCs w:val="24"/>
        </w:rPr>
      </w:pPr>
      <w:r>
        <w:rPr>
          <w:rFonts w:cs="Arial"/>
          <w:szCs w:val="24"/>
        </w:rPr>
        <w:t>~~~~~~~~~~~~~~~~~~~~~~~~~~~~~~~~~~~~~~~~~~~~~~~~~~~~~~~~~~~~~~</w:t>
      </w:r>
    </w:p>
    <w:p>
      <w:pPr>
        <w:suppressAutoHyphens w:val="0"/>
        <w:autoSpaceDN/>
        <w:textAlignment w:val="auto"/>
        <w:rPr>
          <w:rFonts w:cs="Arial"/>
          <w:b/>
          <w:sz w:val="28"/>
          <w:szCs w:val="28"/>
        </w:rPr>
      </w:pPr>
    </w:p>
    <w:sectPr>
      <w:pgSz w:w="11906" w:h="16838"/>
      <w:pgMar w:top="810" w:right="746" w:bottom="99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704020202020204"/>
    <w:charset w:val="00"/>
    <w:family w:val="swiss"/>
    <w:pitch w:val="default"/>
    <w:sig w:usb0="E0002AFF" w:usb1="C0007843" w:usb2="00000009" w:usb3="00000000" w:csb0="400001FF" w:csb1="FFFF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0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Tahoma">
    <w:panose1 w:val="020B0804030504040204"/>
    <w:charset w:val="00"/>
    <w:family w:val="swiss"/>
    <w:pitch w:val="default"/>
    <w:sig w:usb0="E1002AFF" w:usb1="C000605B" w:usb2="00000029" w:usb3="00000000" w:csb0="200101FF" w:csb1="20280000"/>
  </w:font>
  <w:font w:name="Arial Rounded MT Bold">
    <w:panose1 w:val="020F0704030504030204"/>
    <w:charset w:val="00"/>
    <w:family w:val="swiss"/>
    <w:pitch w:val="default"/>
    <w:sig w:usb0="00000003" w:usb1="00000000" w:usb2="00000000" w:usb3="00000000" w:csb0="20000001" w:csb1="00000000"/>
  </w:font>
  <w:font w:name="Roboto">
    <w:altName w:val="苹方-简"/>
    <w:panose1 w:val="00000000000000000000"/>
    <w:charset w:val="00"/>
    <w:family w:val="auto"/>
    <w:pitch w:val="default"/>
    <w:sig w:usb0="00000000" w:usb1="00000000" w:usb2="00000021" w:usb3="00000000" w:csb0="0000019F" w:csb1="00000000"/>
  </w:font>
  <w:font w:name="Helvetica">
    <w:panose1 w:val="00000000000000000000"/>
    <w:charset w:val="00"/>
    <w:family w:val="swiss"/>
    <w:pitch w:val="default"/>
    <w:sig w:usb0="E00002FF" w:usb1="5000785B" w:usb2="00000000" w:usb3="00000000" w:csb0="2000019F" w:csb1="4F010000"/>
  </w:font>
  <w:font w:name="Helvetica-Bold">
    <w:panose1 w:val="00000000000000000000"/>
    <w:charset w:val="00"/>
    <w:family w:val="auto"/>
    <w:pitch w:val="default"/>
    <w:sig w:usb0="E00002FF" w:usb1="5000785B" w:usb2="00000000" w:usb3="00000000" w:csb0="2000019F" w:csb1="4F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61"/>
    <w:rsid w:val="00001586"/>
    <w:rsid w:val="00011C27"/>
    <w:rsid w:val="00013CDE"/>
    <w:rsid w:val="00020316"/>
    <w:rsid w:val="00022004"/>
    <w:rsid w:val="00031F6D"/>
    <w:rsid w:val="000323C2"/>
    <w:rsid w:val="000343DE"/>
    <w:rsid w:val="000377C5"/>
    <w:rsid w:val="00046B6A"/>
    <w:rsid w:val="00046E77"/>
    <w:rsid w:val="00053116"/>
    <w:rsid w:val="00053ABD"/>
    <w:rsid w:val="000658BF"/>
    <w:rsid w:val="00072477"/>
    <w:rsid w:val="0007259A"/>
    <w:rsid w:val="00076C63"/>
    <w:rsid w:val="00082802"/>
    <w:rsid w:val="00083C4B"/>
    <w:rsid w:val="0008624E"/>
    <w:rsid w:val="0009068B"/>
    <w:rsid w:val="000969BF"/>
    <w:rsid w:val="000A0BF3"/>
    <w:rsid w:val="000A1818"/>
    <w:rsid w:val="000A46FF"/>
    <w:rsid w:val="000A6409"/>
    <w:rsid w:val="000B3662"/>
    <w:rsid w:val="000D7DD3"/>
    <w:rsid w:val="000E30CF"/>
    <w:rsid w:val="000F1360"/>
    <w:rsid w:val="000F3284"/>
    <w:rsid w:val="000F7242"/>
    <w:rsid w:val="00101300"/>
    <w:rsid w:val="00105E5D"/>
    <w:rsid w:val="00106C49"/>
    <w:rsid w:val="001121E6"/>
    <w:rsid w:val="00112F1D"/>
    <w:rsid w:val="00113436"/>
    <w:rsid w:val="00132887"/>
    <w:rsid w:val="0014725D"/>
    <w:rsid w:val="00153C1B"/>
    <w:rsid w:val="00156C51"/>
    <w:rsid w:val="00172515"/>
    <w:rsid w:val="00172CA6"/>
    <w:rsid w:val="00173BB7"/>
    <w:rsid w:val="001755EB"/>
    <w:rsid w:val="00186F51"/>
    <w:rsid w:val="00194E85"/>
    <w:rsid w:val="00197A02"/>
    <w:rsid w:val="001A1AAE"/>
    <w:rsid w:val="001C18BB"/>
    <w:rsid w:val="001C58A0"/>
    <w:rsid w:val="001C66BB"/>
    <w:rsid w:val="001D57BB"/>
    <w:rsid w:val="001F6316"/>
    <w:rsid w:val="001F7666"/>
    <w:rsid w:val="002041B6"/>
    <w:rsid w:val="0020786F"/>
    <w:rsid w:val="00213642"/>
    <w:rsid w:val="00213A53"/>
    <w:rsid w:val="002147E6"/>
    <w:rsid w:val="002326B1"/>
    <w:rsid w:val="00242D51"/>
    <w:rsid w:val="002451CE"/>
    <w:rsid w:val="00245A5E"/>
    <w:rsid w:val="00265123"/>
    <w:rsid w:val="00285026"/>
    <w:rsid w:val="002852B2"/>
    <w:rsid w:val="00297DA0"/>
    <w:rsid w:val="002A199C"/>
    <w:rsid w:val="002A614B"/>
    <w:rsid w:val="002A7279"/>
    <w:rsid w:val="002D0A52"/>
    <w:rsid w:val="002D3F4E"/>
    <w:rsid w:val="002E21EE"/>
    <w:rsid w:val="002F67C8"/>
    <w:rsid w:val="00300C7A"/>
    <w:rsid w:val="00300CBE"/>
    <w:rsid w:val="0030323F"/>
    <w:rsid w:val="00303FC2"/>
    <w:rsid w:val="003121EB"/>
    <w:rsid w:val="00323708"/>
    <w:rsid w:val="0032394A"/>
    <w:rsid w:val="00324251"/>
    <w:rsid w:val="00332761"/>
    <w:rsid w:val="003342DE"/>
    <w:rsid w:val="0034151A"/>
    <w:rsid w:val="00344024"/>
    <w:rsid w:val="00352ED6"/>
    <w:rsid w:val="00356B3B"/>
    <w:rsid w:val="003575E9"/>
    <w:rsid w:val="0039102F"/>
    <w:rsid w:val="0039366E"/>
    <w:rsid w:val="00393E8F"/>
    <w:rsid w:val="003A17AD"/>
    <w:rsid w:val="003A601C"/>
    <w:rsid w:val="003B1A7A"/>
    <w:rsid w:val="003B7CAB"/>
    <w:rsid w:val="003C4CBB"/>
    <w:rsid w:val="003D1F92"/>
    <w:rsid w:val="003E340D"/>
    <w:rsid w:val="003F56C0"/>
    <w:rsid w:val="004037CC"/>
    <w:rsid w:val="00405064"/>
    <w:rsid w:val="00410802"/>
    <w:rsid w:val="00413BE6"/>
    <w:rsid w:val="004173F2"/>
    <w:rsid w:val="004253B8"/>
    <w:rsid w:val="00431358"/>
    <w:rsid w:val="00434B44"/>
    <w:rsid w:val="004439A4"/>
    <w:rsid w:val="00462F07"/>
    <w:rsid w:val="00462FE5"/>
    <w:rsid w:val="00466163"/>
    <w:rsid w:val="00474E95"/>
    <w:rsid w:val="004854F4"/>
    <w:rsid w:val="004858A6"/>
    <w:rsid w:val="004A3FA6"/>
    <w:rsid w:val="004B3ECD"/>
    <w:rsid w:val="004B76BD"/>
    <w:rsid w:val="004C747C"/>
    <w:rsid w:val="004D0983"/>
    <w:rsid w:val="004D6A49"/>
    <w:rsid w:val="004E1AE4"/>
    <w:rsid w:val="004E7377"/>
    <w:rsid w:val="005019FA"/>
    <w:rsid w:val="00504900"/>
    <w:rsid w:val="00505A3D"/>
    <w:rsid w:val="00512AEC"/>
    <w:rsid w:val="00515E20"/>
    <w:rsid w:val="00524699"/>
    <w:rsid w:val="005251BB"/>
    <w:rsid w:val="0056312D"/>
    <w:rsid w:val="005649A9"/>
    <w:rsid w:val="005664D8"/>
    <w:rsid w:val="00576512"/>
    <w:rsid w:val="00580FA1"/>
    <w:rsid w:val="005832BF"/>
    <w:rsid w:val="005852C4"/>
    <w:rsid w:val="005877D7"/>
    <w:rsid w:val="0059032D"/>
    <w:rsid w:val="00590A16"/>
    <w:rsid w:val="0059362C"/>
    <w:rsid w:val="005A68C4"/>
    <w:rsid w:val="005B07CB"/>
    <w:rsid w:val="005B6780"/>
    <w:rsid w:val="005B6B63"/>
    <w:rsid w:val="005C09FF"/>
    <w:rsid w:val="005C1811"/>
    <w:rsid w:val="005D206B"/>
    <w:rsid w:val="005D4FD1"/>
    <w:rsid w:val="005E2DA5"/>
    <w:rsid w:val="005E336A"/>
    <w:rsid w:val="005F3D78"/>
    <w:rsid w:val="005F466F"/>
    <w:rsid w:val="00601D03"/>
    <w:rsid w:val="006037D3"/>
    <w:rsid w:val="00604FF8"/>
    <w:rsid w:val="00610A09"/>
    <w:rsid w:val="00611D8B"/>
    <w:rsid w:val="006205BA"/>
    <w:rsid w:val="00637C86"/>
    <w:rsid w:val="00642751"/>
    <w:rsid w:val="00661A02"/>
    <w:rsid w:val="0066431B"/>
    <w:rsid w:val="00672A63"/>
    <w:rsid w:val="00675EC2"/>
    <w:rsid w:val="006818AC"/>
    <w:rsid w:val="006824EF"/>
    <w:rsid w:val="00684E61"/>
    <w:rsid w:val="00691A11"/>
    <w:rsid w:val="00694BEA"/>
    <w:rsid w:val="006952B3"/>
    <w:rsid w:val="0069614E"/>
    <w:rsid w:val="006A25F2"/>
    <w:rsid w:val="006B20C6"/>
    <w:rsid w:val="006B250E"/>
    <w:rsid w:val="006C0007"/>
    <w:rsid w:val="006C1BB5"/>
    <w:rsid w:val="006D0C9C"/>
    <w:rsid w:val="006E1AA1"/>
    <w:rsid w:val="006E7AA9"/>
    <w:rsid w:val="006F0668"/>
    <w:rsid w:val="006F14FD"/>
    <w:rsid w:val="006F2F3E"/>
    <w:rsid w:val="006F4FF5"/>
    <w:rsid w:val="006F74E4"/>
    <w:rsid w:val="00701713"/>
    <w:rsid w:val="00711A4C"/>
    <w:rsid w:val="00720E3A"/>
    <w:rsid w:val="0073409F"/>
    <w:rsid w:val="0074190C"/>
    <w:rsid w:val="007426A3"/>
    <w:rsid w:val="00742E27"/>
    <w:rsid w:val="00746DBE"/>
    <w:rsid w:val="00757938"/>
    <w:rsid w:val="00757F2D"/>
    <w:rsid w:val="00763415"/>
    <w:rsid w:val="00765F36"/>
    <w:rsid w:val="007713A6"/>
    <w:rsid w:val="0077646C"/>
    <w:rsid w:val="00780C99"/>
    <w:rsid w:val="0079095D"/>
    <w:rsid w:val="007910B8"/>
    <w:rsid w:val="007A1243"/>
    <w:rsid w:val="007A7AC4"/>
    <w:rsid w:val="007E237A"/>
    <w:rsid w:val="007E31D1"/>
    <w:rsid w:val="007E46DF"/>
    <w:rsid w:val="008032EF"/>
    <w:rsid w:val="00823597"/>
    <w:rsid w:val="00823742"/>
    <w:rsid w:val="00831178"/>
    <w:rsid w:val="00834169"/>
    <w:rsid w:val="00836337"/>
    <w:rsid w:val="008372DA"/>
    <w:rsid w:val="00840EB0"/>
    <w:rsid w:val="0085315C"/>
    <w:rsid w:val="008559C9"/>
    <w:rsid w:val="00856724"/>
    <w:rsid w:val="00880803"/>
    <w:rsid w:val="008836D1"/>
    <w:rsid w:val="00885B74"/>
    <w:rsid w:val="0088686A"/>
    <w:rsid w:val="008900C2"/>
    <w:rsid w:val="00891463"/>
    <w:rsid w:val="00891820"/>
    <w:rsid w:val="00896AF9"/>
    <w:rsid w:val="008A0404"/>
    <w:rsid w:val="008A33F2"/>
    <w:rsid w:val="008B700B"/>
    <w:rsid w:val="008C5DBD"/>
    <w:rsid w:val="008C6772"/>
    <w:rsid w:val="008D0C27"/>
    <w:rsid w:val="008D2F5F"/>
    <w:rsid w:val="008D7EA8"/>
    <w:rsid w:val="008E41DB"/>
    <w:rsid w:val="008F6DC0"/>
    <w:rsid w:val="00920952"/>
    <w:rsid w:val="00946A5E"/>
    <w:rsid w:val="009501AD"/>
    <w:rsid w:val="0096585E"/>
    <w:rsid w:val="00965C46"/>
    <w:rsid w:val="00972385"/>
    <w:rsid w:val="0098293D"/>
    <w:rsid w:val="00983970"/>
    <w:rsid w:val="009839A5"/>
    <w:rsid w:val="0098442B"/>
    <w:rsid w:val="00990069"/>
    <w:rsid w:val="00990CA7"/>
    <w:rsid w:val="009B1865"/>
    <w:rsid w:val="009B5AF1"/>
    <w:rsid w:val="009B6E6D"/>
    <w:rsid w:val="009C12AF"/>
    <w:rsid w:val="009C4EF3"/>
    <w:rsid w:val="009C544A"/>
    <w:rsid w:val="009C591C"/>
    <w:rsid w:val="009C69C3"/>
    <w:rsid w:val="009D4D4F"/>
    <w:rsid w:val="009E3F90"/>
    <w:rsid w:val="009E78C0"/>
    <w:rsid w:val="009F6444"/>
    <w:rsid w:val="009F6964"/>
    <w:rsid w:val="00A03057"/>
    <w:rsid w:val="00A13ACC"/>
    <w:rsid w:val="00A144AE"/>
    <w:rsid w:val="00A20CD1"/>
    <w:rsid w:val="00A3518D"/>
    <w:rsid w:val="00A37271"/>
    <w:rsid w:val="00A47D02"/>
    <w:rsid w:val="00A54E04"/>
    <w:rsid w:val="00A57967"/>
    <w:rsid w:val="00A75B8D"/>
    <w:rsid w:val="00A84B6D"/>
    <w:rsid w:val="00A87A90"/>
    <w:rsid w:val="00A943A0"/>
    <w:rsid w:val="00A96660"/>
    <w:rsid w:val="00AC1D90"/>
    <w:rsid w:val="00AD0007"/>
    <w:rsid w:val="00AE55C5"/>
    <w:rsid w:val="00AE6B61"/>
    <w:rsid w:val="00AF0B25"/>
    <w:rsid w:val="00AF6D12"/>
    <w:rsid w:val="00AF7921"/>
    <w:rsid w:val="00B071F7"/>
    <w:rsid w:val="00B0793A"/>
    <w:rsid w:val="00B13646"/>
    <w:rsid w:val="00B21EE0"/>
    <w:rsid w:val="00B24B65"/>
    <w:rsid w:val="00B3473E"/>
    <w:rsid w:val="00B35736"/>
    <w:rsid w:val="00B37414"/>
    <w:rsid w:val="00B43414"/>
    <w:rsid w:val="00B4572B"/>
    <w:rsid w:val="00B46A0B"/>
    <w:rsid w:val="00B50D9A"/>
    <w:rsid w:val="00B547F2"/>
    <w:rsid w:val="00B601C0"/>
    <w:rsid w:val="00B6223B"/>
    <w:rsid w:val="00B70913"/>
    <w:rsid w:val="00B81D69"/>
    <w:rsid w:val="00B95DAB"/>
    <w:rsid w:val="00B97FD0"/>
    <w:rsid w:val="00BB08E7"/>
    <w:rsid w:val="00BB372B"/>
    <w:rsid w:val="00BB5309"/>
    <w:rsid w:val="00BB5BD2"/>
    <w:rsid w:val="00BC01F0"/>
    <w:rsid w:val="00BC5B9A"/>
    <w:rsid w:val="00BD0389"/>
    <w:rsid w:val="00BD0F44"/>
    <w:rsid w:val="00BE3E19"/>
    <w:rsid w:val="00BF39B4"/>
    <w:rsid w:val="00BF67F7"/>
    <w:rsid w:val="00C02611"/>
    <w:rsid w:val="00C0356D"/>
    <w:rsid w:val="00C05CDF"/>
    <w:rsid w:val="00C07DDA"/>
    <w:rsid w:val="00C1562D"/>
    <w:rsid w:val="00C22912"/>
    <w:rsid w:val="00C464B2"/>
    <w:rsid w:val="00C47751"/>
    <w:rsid w:val="00C64A9E"/>
    <w:rsid w:val="00C66A10"/>
    <w:rsid w:val="00C72363"/>
    <w:rsid w:val="00C851B9"/>
    <w:rsid w:val="00C90556"/>
    <w:rsid w:val="00C91FFE"/>
    <w:rsid w:val="00C941E4"/>
    <w:rsid w:val="00C9641C"/>
    <w:rsid w:val="00C97339"/>
    <w:rsid w:val="00CB10CF"/>
    <w:rsid w:val="00CB78B9"/>
    <w:rsid w:val="00CC2407"/>
    <w:rsid w:val="00CC6DF8"/>
    <w:rsid w:val="00CD7222"/>
    <w:rsid w:val="00CE1690"/>
    <w:rsid w:val="00CF4224"/>
    <w:rsid w:val="00CF45C2"/>
    <w:rsid w:val="00D004DE"/>
    <w:rsid w:val="00D133D8"/>
    <w:rsid w:val="00D42479"/>
    <w:rsid w:val="00D42C3B"/>
    <w:rsid w:val="00D44AAC"/>
    <w:rsid w:val="00D46566"/>
    <w:rsid w:val="00D50522"/>
    <w:rsid w:val="00D51BB5"/>
    <w:rsid w:val="00D6707D"/>
    <w:rsid w:val="00D70000"/>
    <w:rsid w:val="00D713BA"/>
    <w:rsid w:val="00D76624"/>
    <w:rsid w:val="00D8452A"/>
    <w:rsid w:val="00D90EB7"/>
    <w:rsid w:val="00DB0803"/>
    <w:rsid w:val="00DB4C7D"/>
    <w:rsid w:val="00DC43D9"/>
    <w:rsid w:val="00DC54A2"/>
    <w:rsid w:val="00DD1B3D"/>
    <w:rsid w:val="00DF03EC"/>
    <w:rsid w:val="00DF6251"/>
    <w:rsid w:val="00E02410"/>
    <w:rsid w:val="00E0783E"/>
    <w:rsid w:val="00E10168"/>
    <w:rsid w:val="00E339DE"/>
    <w:rsid w:val="00E354CD"/>
    <w:rsid w:val="00E53CD2"/>
    <w:rsid w:val="00E547A2"/>
    <w:rsid w:val="00E617D7"/>
    <w:rsid w:val="00E66DAC"/>
    <w:rsid w:val="00E83729"/>
    <w:rsid w:val="00E958D2"/>
    <w:rsid w:val="00E95DF7"/>
    <w:rsid w:val="00EB27B6"/>
    <w:rsid w:val="00ED1297"/>
    <w:rsid w:val="00ED4E47"/>
    <w:rsid w:val="00ED723E"/>
    <w:rsid w:val="00EF73A2"/>
    <w:rsid w:val="00F01B5D"/>
    <w:rsid w:val="00F04DC6"/>
    <w:rsid w:val="00F07BC5"/>
    <w:rsid w:val="00F3085F"/>
    <w:rsid w:val="00F36690"/>
    <w:rsid w:val="00F36944"/>
    <w:rsid w:val="00F517B9"/>
    <w:rsid w:val="00F554CC"/>
    <w:rsid w:val="00F56C48"/>
    <w:rsid w:val="00F61FB6"/>
    <w:rsid w:val="00F63261"/>
    <w:rsid w:val="00F66221"/>
    <w:rsid w:val="00F71882"/>
    <w:rsid w:val="00F75A0A"/>
    <w:rsid w:val="00F97F77"/>
    <w:rsid w:val="00FA0DA3"/>
    <w:rsid w:val="00FA1C2B"/>
    <w:rsid w:val="00FA1CC2"/>
    <w:rsid w:val="00FA3B0F"/>
    <w:rsid w:val="00FA63C0"/>
    <w:rsid w:val="00FC196A"/>
    <w:rsid w:val="00FC328D"/>
    <w:rsid w:val="00FC3FF1"/>
    <w:rsid w:val="00FD1605"/>
    <w:rsid w:val="00FD4193"/>
    <w:rsid w:val="00FD6264"/>
    <w:rsid w:val="00FE6341"/>
    <w:rsid w:val="1FAFC097"/>
    <w:rsid w:val="3B5F64FB"/>
    <w:rsid w:val="3F748D3B"/>
    <w:rsid w:val="96EB4FA0"/>
    <w:rsid w:val="A5C7A666"/>
    <w:rsid w:val="CD7E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160" w:line="259" w:lineRule="auto"/>
      <w:textAlignment w:val="baseline"/>
    </w:pPr>
    <w:rPr>
      <w:rFonts w:ascii="Calibri" w:hAnsi="Calibri" w:eastAsia="Calibri" w:cs="Times New Roman"/>
      <w:sz w:val="24"/>
      <w:szCs w:val="22"/>
      <w:lang w:val="en-AU" w:eastAsia="en-US" w:bidi="ar-SA"/>
    </w:rPr>
  </w:style>
  <w:style w:type="character" w:default="1" w:styleId="6">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2">
    <w:name w:val="Balloon Text"/>
    <w:basedOn w:val="1"/>
    <w:qFormat/>
    <w:uiPriority w:val="0"/>
    <w:rPr>
      <w:rFonts w:ascii="Tahoma" w:hAnsi="Tahoma" w:cs="Tahoma"/>
      <w:sz w:val="16"/>
      <w:szCs w:val="16"/>
    </w:rPr>
  </w:style>
  <w:style w:type="paragraph" w:styleId="3">
    <w:name w:val="footer"/>
    <w:basedOn w:val="1"/>
    <w:qFormat/>
    <w:uiPriority w:val="0"/>
    <w:pPr>
      <w:tabs>
        <w:tab w:val="center" w:pos="4513"/>
        <w:tab w:val="right" w:pos="9026"/>
      </w:tabs>
    </w:pPr>
  </w:style>
  <w:style w:type="paragraph" w:styleId="4">
    <w:name w:val="header"/>
    <w:basedOn w:val="1"/>
    <w:qFormat/>
    <w:uiPriority w:val="0"/>
    <w:pPr>
      <w:tabs>
        <w:tab w:val="center" w:pos="4513"/>
        <w:tab w:val="right" w:pos="9026"/>
      </w:tabs>
    </w:pPr>
  </w:style>
  <w:style w:type="paragraph" w:styleId="5">
    <w:name w:val="Normal (Web)"/>
    <w:basedOn w:val="1"/>
    <w:unhideWhenUsed/>
    <w:qFormat/>
    <w:uiPriority w:val="99"/>
    <w:pPr>
      <w:suppressAutoHyphens w:val="0"/>
      <w:autoSpaceDN/>
      <w:spacing w:before="100" w:beforeAutospacing="1" w:after="100" w:afterAutospacing="1" w:line="240" w:lineRule="auto"/>
      <w:textAlignment w:val="auto"/>
    </w:pPr>
    <w:rPr>
      <w:rFonts w:ascii="Times New Roman" w:hAnsi="Times New Roman" w:eastAsia="Times New Roman"/>
      <w:szCs w:val="24"/>
      <w:lang w:eastAsia="en-AU"/>
    </w:rPr>
  </w:style>
  <w:style w:type="character" w:styleId="7">
    <w:name w:val="FollowedHyperlink"/>
    <w:basedOn w:val="6"/>
    <w:unhideWhenUsed/>
    <w:uiPriority w:val="99"/>
    <w:rPr>
      <w:color w:val="800080" w:themeColor="followedHyperlink"/>
      <w:u w:val="single"/>
      <w14:textFill>
        <w14:solidFill>
          <w14:schemeClr w14:val="folHlink"/>
        </w14:solidFill>
      </w14:textFill>
    </w:rPr>
  </w:style>
  <w:style w:type="character" w:styleId="8">
    <w:name w:val="Hyperlink"/>
    <w:qFormat/>
    <w:uiPriority w:val="0"/>
    <w:rPr>
      <w:color w:val="0000FF"/>
      <w:u w:val="single"/>
    </w:rPr>
  </w:style>
  <w:style w:type="table" w:styleId="10">
    <w:name w:val="Table Grid"/>
    <w:basedOn w:val="9"/>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qFormat/>
    <w:uiPriority w:val="0"/>
    <w:rPr>
      <w:sz w:val="24"/>
      <w:szCs w:val="22"/>
      <w:lang w:eastAsia="en-US"/>
    </w:rPr>
  </w:style>
  <w:style w:type="character" w:customStyle="1" w:styleId="12">
    <w:name w:val="Footer Char"/>
    <w:qFormat/>
    <w:uiPriority w:val="0"/>
    <w:rPr>
      <w:sz w:val="24"/>
      <w:szCs w:val="22"/>
      <w:lang w:eastAsia="en-US"/>
    </w:rPr>
  </w:style>
  <w:style w:type="character" w:customStyle="1" w:styleId="13">
    <w:name w:val="address"/>
    <w:basedOn w:val="6"/>
    <w:qFormat/>
    <w:uiPriority w:val="0"/>
  </w:style>
  <w:style w:type="character" w:customStyle="1" w:styleId="14">
    <w:name w:val="notprintable"/>
    <w:basedOn w:val="6"/>
    <w:qFormat/>
    <w:uiPriority w:val="0"/>
  </w:style>
  <w:style w:type="character" w:customStyle="1" w:styleId="15">
    <w:name w:val="phonenumber"/>
    <w:basedOn w:val="6"/>
    <w:qFormat/>
    <w:uiPriority w:val="0"/>
  </w:style>
  <w:style w:type="character" w:customStyle="1" w:styleId="16">
    <w:name w:val="hotelname2"/>
    <w:basedOn w:val="6"/>
    <w:qFormat/>
    <w:uiPriority w:val="0"/>
  </w:style>
  <w:style w:type="character" w:customStyle="1" w:styleId="17">
    <w:name w:val="Balloon Text Char"/>
    <w:qFormat/>
    <w:uiPriority w:val="0"/>
    <w:rPr>
      <w:rFonts w:ascii="Tahoma" w:hAnsi="Tahoma" w:cs="Tahoma"/>
      <w:sz w:val="16"/>
      <w:szCs w:val="16"/>
      <w:lang w:eastAsia="en-US"/>
    </w:rPr>
  </w:style>
  <w:style w:type="paragraph" w:customStyle="1" w:styleId="18">
    <w:name w:val="List Paragraph1"/>
    <w:basedOn w:val="1"/>
    <w:qFormat/>
    <w:uiPriority w:val="99"/>
    <w:pPr>
      <w:ind w:left="720"/>
      <w:contextualSpacing/>
    </w:pPr>
  </w:style>
  <w:style w:type="character" w:customStyle="1" w:styleId="19">
    <w:name w:val="Unresolved Mention"/>
    <w:basedOn w:val="6"/>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2034</Words>
  <Characters>11596</Characters>
  <Lines>96</Lines>
  <Paragraphs>27</Paragraphs>
  <ScaleCrop>false</ScaleCrop>
  <LinksUpToDate>false</LinksUpToDate>
  <CharactersWithSpaces>13603</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2024-07-08T05:08:00Z</dcterms:created>
  <dc:creator>WGI Secretary</dc:creator>
  <cp:lastModifiedBy>colmillard</cp:lastModifiedBy>
  <cp:lastPrinted>2022-06-05T21:40:00Z</cp:lastPrinted>
  <dcterms:modified xsi:type="dcterms:W3CDTF">2024-08-05T16:17:31Z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